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p>
    <w:p>
      <w:pPr>
        <w:jc w:val="center"/>
        <w:rPr>
          <w:rFonts w:ascii="文星简大标宋" w:eastAsia="文星简大标宋"/>
          <w:sz w:val="84"/>
          <w:szCs w:val="84"/>
        </w:rPr>
      </w:pPr>
      <w:r>
        <w:rPr>
          <w:rFonts w:hint="eastAsia" w:ascii="文星简大标宋" w:eastAsia="文星简大标宋"/>
          <w:sz w:val="84"/>
          <w:szCs w:val="84"/>
          <w:lang w:eastAsia="zh-CN"/>
        </w:rPr>
        <w:t>2018</w:t>
      </w:r>
      <w:r>
        <w:rPr>
          <w:rFonts w:hint="eastAsia" w:ascii="文星简大标宋" w:eastAsia="文星简大标宋"/>
          <w:sz w:val="84"/>
          <w:szCs w:val="84"/>
        </w:rPr>
        <w:t>年度</w:t>
      </w:r>
    </w:p>
    <w:p>
      <w:pPr>
        <w:jc w:val="center"/>
        <w:rPr>
          <w:rFonts w:ascii="文星简大标宋" w:eastAsia="文星简大标宋"/>
          <w:sz w:val="84"/>
          <w:szCs w:val="84"/>
        </w:rPr>
      </w:pPr>
      <w:r>
        <w:rPr>
          <w:rFonts w:hint="eastAsia" w:ascii="文星简大标宋" w:eastAsia="文星简大标宋"/>
          <w:sz w:val="84"/>
          <w:szCs w:val="84"/>
        </w:rPr>
        <w:t>枣庄市妇女联合会部门决算</w:t>
      </w:r>
    </w:p>
    <w:p>
      <w:pPr>
        <w:rPr>
          <w:sz w:val="52"/>
          <w:szCs w:val="52"/>
        </w:rPr>
      </w:pPr>
    </w:p>
    <w:p/>
    <w:p>
      <w:pPr>
        <w:jc w:val="center"/>
        <w:rPr>
          <w:rFonts w:ascii="文星简大标宋" w:eastAsia="文星简大标宋"/>
          <w:sz w:val="44"/>
          <w:szCs w:val="44"/>
        </w:rPr>
      </w:pPr>
    </w:p>
    <w:p>
      <w:pPr>
        <w:ind w:firstLine="2880" w:firstLineChars="900"/>
        <w:jc w:val="both"/>
        <w:rPr>
          <w:rFonts w:hint="default"/>
          <w:sz w:val="32"/>
          <w:szCs w:val="32"/>
          <w:lang w:val="en-US" w:eastAsia="zh-CN"/>
        </w:rPr>
      </w:pPr>
      <w:bookmarkStart w:id="1" w:name="_GoBack"/>
      <w:bookmarkEnd w:id="1"/>
      <w:r>
        <w:rPr>
          <w:rFonts w:hint="eastAsia"/>
          <w:sz w:val="32"/>
          <w:szCs w:val="32"/>
          <w:lang w:val="en-US" w:eastAsia="zh-CN"/>
        </w:rPr>
        <w:t xml:space="preserve"> </w:t>
      </w:r>
    </w:p>
    <w:p>
      <w:pPr>
        <w:jc w:val="center"/>
        <w:rPr>
          <w:rFonts w:hint="eastAsia"/>
          <w:sz w:val="32"/>
          <w:szCs w:val="32"/>
          <w:lang w:val="en-US" w:eastAsia="zh-CN"/>
        </w:rPr>
      </w:pPr>
    </w:p>
    <w:p/>
    <w:p/>
    <w:p/>
    <w:p/>
    <w:p/>
    <w:p>
      <w:pPr>
        <w:spacing w:line="580" w:lineRule="exact"/>
      </w:pPr>
      <w:r>
        <w:br w:type="page"/>
      </w:r>
    </w:p>
    <w:p>
      <w:pPr>
        <w:spacing w:line="580" w:lineRule="exact"/>
        <w:jc w:val="center"/>
        <w:rPr>
          <w:rFonts w:ascii="黑体" w:eastAsia="黑体"/>
          <w:sz w:val="44"/>
          <w:szCs w:val="44"/>
        </w:rPr>
      </w:pPr>
      <w:r>
        <w:rPr>
          <w:rFonts w:hint="eastAsia" w:ascii="黑体" w:eastAsia="黑体"/>
          <w:sz w:val="44"/>
          <w:szCs w:val="44"/>
        </w:rPr>
        <w:t>目  录</w:t>
      </w:r>
    </w:p>
    <w:p>
      <w:pPr>
        <w:spacing w:line="580" w:lineRule="exact"/>
        <w:jc w:val="center"/>
        <w:rPr>
          <w:rFonts w:ascii="黑体" w:eastAsia="黑体"/>
          <w:sz w:val="44"/>
          <w:szCs w:val="44"/>
        </w:rPr>
      </w:pPr>
    </w:p>
    <w:p>
      <w:pPr>
        <w:spacing w:line="580" w:lineRule="exact"/>
        <w:jc w:val="center"/>
        <w:rPr>
          <w:rFonts w:ascii="黑体" w:eastAsia="黑体"/>
          <w:sz w:val="44"/>
          <w:szCs w:val="44"/>
        </w:rPr>
      </w:pPr>
    </w:p>
    <w:p>
      <w:pPr>
        <w:spacing w:line="580" w:lineRule="exact"/>
        <w:rPr>
          <w:rFonts w:ascii="黑体" w:eastAsia="黑体"/>
          <w:sz w:val="36"/>
          <w:szCs w:val="36"/>
        </w:rPr>
      </w:pPr>
      <w:r>
        <w:rPr>
          <w:rFonts w:hint="eastAsia" w:ascii="黑体" w:eastAsia="黑体"/>
          <w:sz w:val="36"/>
          <w:szCs w:val="36"/>
        </w:rPr>
        <w:t>第一部分   部门概况</w:t>
      </w:r>
    </w:p>
    <w:p>
      <w:pPr>
        <w:spacing w:line="580" w:lineRule="exact"/>
        <w:ind w:left="640" w:leftChars="305" w:firstLine="1920" w:firstLineChars="600"/>
        <w:rPr>
          <w:rFonts w:ascii="黑体" w:eastAsia="黑体"/>
          <w:sz w:val="32"/>
          <w:szCs w:val="32"/>
        </w:rPr>
      </w:pPr>
      <w:r>
        <w:rPr>
          <w:rFonts w:hint="eastAsia" w:ascii="黑体" w:eastAsia="黑体"/>
          <w:sz w:val="32"/>
          <w:szCs w:val="32"/>
        </w:rPr>
        <w:t>一、主要职能</w:t>
      </w:r>
    </w:p>
    <w:p>
      <w:pPr>
        <w:spacing w:line="580" w:lineRule="exact"/>
        <w:ind w:left="640" w:leftChars="305" w:firstLine="1920" w:firstLineChars="600"/>
        <w:rPr>
          <w:rFonts w:ascii="黑体" w:eastAsia="黑体"/>
          <w:sz w:val="32"/>
          <w:szCs w:val="32"/>
        </w:rPr>
      </w:pPr>
      <w:r>
        <w:rPr>
          <w:rFonts w:hint="eastAsia" w:ascii="黑体" w:eastAsia="黑体"/>
          <w:sz w:val="32"/>
          <w:szCs w:val="32"/>
        </w:rPr>
        <w:t xml:space="preserve">二、部门决算单位构成 </w:t>
      </w:r>
    </w:p>
    <w:p>
      <w:pPr>
        <w:spacing w:line="580" w:lineRule="exact"/>
        <w:ind w:left="640"/>
        <w:rPr>
          <w:rFonts w:ascii="黑体" w:eastAsia="黑体"/>
          <w:sz w:val="32"/>
          <w:szCs w:val="32"/>
        </w:rPr>
      </w:pPr>
    </w:p>
    <w:p>
      <w:pPr>
        <w:spacing w:line="580" w:lineRule="exact"/>
        <w:rPr>
          <w:rFonts w:ascii="黑体" w:eastAsia="黑体"/>
          <w:sz w:val="36"/>
          <w:szCs w:val="36"/>
        </w:rPr>
      </w:pPr>
      <w:r>
        <w:rPr>
          <w:rFonts w:hint="eastAsia" w:ascii="黑体" w:eastAsia="黑体"/>
          <w:sz w:val="36"/>
          <w:szCs w:val="36"/>
        </w:rPr>
        <w:t xml:space="preserve">第二部分   </w:t>
      </w:r>
      <w:r>
        <w:rPr>
          <w:rFonts w:hint="eastAsia" w:ascii="黑体" w:eastAsia="黑体"/>
          <w:sz w:val="36"/>
          <w:szCs w:val="36"/>
          <w:lang w:eastAsia="zh-CN"/>
        </w:rPr>
        <w:t>2018</w:t>
      </w:r>
      <w:r>
        <w:rPr>
          <w:rFonts w:hint="eastAsia" w:ascii="黑体" w:eastAsia="黑体"/>
          <w:sz w:val="36"/>
          <w:szCs w:val="36"/>
        </w:rPr>
        <w:t>年度部门决算表</w:t>
      </w:r>
    </w:p>
    <w:p>
      <w:pPr>
        <w:spacing w:line="580" w:lineRule="exact"/>
        <w:ind w:firstLine="2560" w:firstLineChars="800"/>
        <w:rPr>
          <w:rFonts w:ascii="黑体" w:eastAsia="黑体"/>
          <w:sz w:val="32"/>
          <w:szCs w:val="32"/>
        </w:rPr>
      </w:pPr>
      <w:r>
        <w:rPr>
          <w:rFonts w:hint="eastAsia" w:ascii="黑体" w:eastAsia="黑体"/>
          <w:sz w:val="32"/>
          <w:szCs w:val="32"/>
        </w:rPr>
        <w:t>一、收入支出决算总表</w:t>
      </w:r>
    </w:p>
    <w:p>
      <w:pPr>
        <w:spacing w:line="580" w:lineRule="exact"/>
        <w:ind w:firstLine="2560" w:firstLineChars="800"/>
        <w:rPr>
          <w:rFonts w:ascii="黑体" w:eastAsia="黑体"/>
          <w:sz w:val="32"/>
          <w:szCs w:val="32"/>
        </w:rPr>
      </w:pPr>
      <w:r>
        <w:rPr>
          <w:rFonts w:hint="eastAsia" w:ascii="黑体" w:eastAsia="黑体"/>
          <w:sz w:val="32"/>
          <w:szCs w:val="32"/>
        </w:rPr>
        <w:t>二、收入决算表</w:t>
      </w:r>
    </w:p>
    <w:p>
      <w:pPr>
        <w:spacing w:line="580" w:lineRule="exact"/>
        <w:ind w:firstLine="2560" w:firstLineChars="800"/>
        <w:rPr>
          <w:rFonts w:ascii="黑体" w:eastAsia="黑体"/>
          <w:sz w:val="32"/>
          <w:szCs w:val="32"/>
        </w:rPr>
      </w:pPr>
      <w:r>
        <w:rPr>
          <w:rFonts w:hint="eastAsia" w:ascii="黑体" w:eastAsia="黑体"/>
          <w:sz w:val="32"/>
          <w:szCs w:val="32"/>
        </w:rPr>
        <w:t>三、支出决算表</w:t>
      </w:r>
    </w:p>
    <w:p>
      <w:pPr>
        <w:spacing w:line="580" w:lineRule="exact"/>
        <w:ind w:firstLine="2560" w:firstLineChars="800"/>
        <w:rPr>
          <w:rFonts w:ascii="黑体" w:eastAsia="黑体"/>
          <w:sz w:val="32"/>
          <w:szCs w:val="32"/>
        </w:rPr>
      </w:pPr>
      <w:r>
        <w:rPr>
          <w:rFonts w:hint="eastAsia" w:ascii="黑体" w:eastAsia="黑体"/>
          <w:sz w:val="32"/>
          <w:szCs w:val="32"/>
        </w:rPr>
        <w:t>四、财政拨款收入支出决算总表</w:t>
      </w:r>
    </w:p>
    <w:p>
      <w:pPr>
        <w:spacing w:line="580" w:lineRule="exact"/>
        <w:ind w:firstLine="2560" w:firstLineChars="800"/>
        <w:rPr>
          <w:rFonts w:ascii="黑体" w:eastAsia="黑体"/>
          <w:sz w:val="32"/>
          <w:szCs w:val="32"/>
        </w:rPr>
      </w:pPr>
      <w:r>
        <w:rPr>
          <w:rFonts w:hint="eastAsia" w:ascii="黑体" w:eastAsia="黑体"/>
          <w:sz w:val="32"/>
          <w:szCs w:val="32"/>
        </w:rPr>
        <w:t>五、一般公共预算财政拨款支出决算表</w:t>
      </w:r>
    </w:p>
    <w:p>
      <w:pPr>
        <w:spacing w:line="580" w:lineRule="exact"/>
        <w:ind w:firstLine="2560" w:firstLineChars="800"/>
        <w:rPr>
          <w:rFonts w:ascii="黑体" w:eastAsia="黑体"/>
          <w:sz w:val="32"/>
          <w:szCs w:val="32"/>
        </w:rPr>
      </w:pPr>
      <w:r>
        <w:rPr>
          <w:rFonts w:hint="eastAsia" w:ascii="黑体" w:eastAsia="黑体"/>
          <w:sz w:val="32"/>
          <w:szCs w:val="32"/>
        </w:rPr>
        <w:t>六、一般公共预算财政拨款基本支出决算表</w:t>
      </w:r>
    </w:p>
    <w:p>
      <w:pPr>
        <w:spacing w:line="580" w:lineRule="exact"/>
        <w:ind w:firstLine="2560" w:firstLineChars="800"/>
        <w:rPr>
          <w:rFonts w:ascii="黑体" w:eastAsia="黑体"/>
          <w:sz w:val="32"/>
          <w:szCs w:val="32"/>
        </w:rPr>
      </w:pPr>
      <w:r>
        <w:rPr>
          <w:rFonts w:hint="eastAsia" w:ascii="黑体" w:eastAsia="黑体"/>
          <w:sz w:val="32"/>
          <w:szCs w:val="32"/>
        </w:rPr>
        <w:t>七、政府性基金预算财政拨款收入支出决算表</w:t>
      </w:r>
    </w:p>
    <w:p>
      <w:pPr>
        <w:spacing w:line="580" w:lineRule="exact"/>
        <w:ind w:firstLine="2560" w:firstLineChars="800"/>
        <w:rPr>
          <w:rFonts w:ascii="仿宋_GB2312" w:hAnsi="仿宋" w:eastAsia="仿宋_GB2312" w:cs="宋体"/>
          <w:kern w:val="0"/>
          <w:sz w:val="32"/>
          <w:szCs w:val="32"/>
        </w:rPr>
      </w:pPr>
      <w:r>
        <w:rPr>
          <w:rFonts w:hint="eastAsia" w:ascii="黑体" w:eastAsia="黑体"/>
          <w:sz w:val="32"/>
          <w:szCs w:val="32"/>
        </w:rPr>
        <w:t>八、一般公共预算财政拨款“三公”经费支出决算表</w:t>
      </w:r>
    </w:p>
    <w:p>
      <w:pPr>
        <w:spacing w:line="580" w:lineRule="exact"/>
        <w:ind w:firstLine="640" w:firstLineChars="200"/>
        <w:rPr>
          <w:rFonts w:ascii="黑体" w:eastAsia="黑体"/>
          <w:sz w:val="32"/>
          <w:szCs w:val="32"/>
        </w:rPr>
      </w:pPr>
    </w:p>
    <w:p>
      <w:pPr>
        <w:spacing w:line="580" w:lineRule="exact"/>
        <w:ind w:left="1602" w:hanging="1602" w:hangingChars="445"/>
        <w:rPr>
          <w:rFonts w:ascii="黑体" w:eastAsia="黑体"/>
          <w:sz w:val="36"/>
          <w:szCs w:val="36"/>
        </w:rPr>
      </w:pPr>
      <w:r>
        <w:rPr>
          <w:rFonts w:hint="eastAsia" w:ascii="黑体" w:eastAsia="黑体"/>
          <w:sz w:val="36"/>
          <w:szCs w:val="36"/>
        </w:rPr>
        <w:t xml:space="preserve">第三部分   </w:t>
      </w:r>
      <w:r>
        <w:rPr>
          <w:rFonts w:hint="eastAsia" w:ascii="黑体" w:eastAsia="黑体"/>
          <w:sz w:val="36"/>
          <w:szCs w:val="36"/>
          <w:lang w:eastAsia="zh-CN"/>
        </w:rPr>
        <w:t>2018</w:t>
      </w:r>
      <w:r>
        <w:rPr>
          <w:rFonts w:hint="eastAsia" w:ascii="黑体" w:eastAsia="黑体"/>
          <w:sz w:val="36"/>
          <w:szCs w:val="36"/>
        </w:rPr>
        <w:t>年度部门决算情况说明</w:t>
      </w:r>
    </w:p>
    <w:p>
      <w:pPr>
        <w:spacing w:line="580" w:lineRule="exact"/>
        <w:ind w:left="1602" w:hanging="1602" w:hangingChars="445"/>
        <w:rPr>
          <w:rFonts w:ascii="黑体" w:eastAsia="黑体"/>
          <w:sz w:val="36"/>
          <w:szCs w:val="36"/>
        </w:rPr>
      </w:pPr>
    </w:p>
    <w:p>
      <w:pPr>
        <w:spacing w:line="580" w:lineRule="exact"/>
        <w:ind w:left="1602" w:hanging="1602" w:hangingChars="445"/>
        <w:rPr>
          <w:rFonts w:ascii="黑体" w:eastAsia="黑体"/>
          <w:sz w:val="36"/>
          <w:szCs w:val="36"/>
        </w:rPr>
      </w:pPr>
    </w:p>
    <w:p>
      <w:pPr>
        <w:spacing w:line="580" w:lineRule="exact"/>
        <w:ind w:left="1602" w:hanging="1602" w:hangingChars="445"/>
        <w:rPr>
          <w:rFonts w:ascii="黑体" w:eastAsia="黑体"/>
          <w:sz w:val="36"/>
          <w:szCs w:val="36"/>
        </w:rPr>
      </w:pPr>
      <w:r>
        <w:rPr>
          <w:rFonts w:hint="eastAsia" w:ascii="黑体" w:eastAsia="黑体"/>
          <w:sz w:val="36"/>
          <w:szCs w:val="36"/>
        </w:rPr>
        <w:t>第四部分   名词解释</w:t>
      </w:r>
    </w:p>
    <w:p>
      <w:pPr>
        <w:spacing w:line="580" w:lineRule="exact"/>
        <w:ind w:left="1602" w:hanging="1602" w:hangingChars="445"/>
        <w:rPr>
          <w:rFonts w:ascii="黑体" w:eastAsia="黑体"/>
          <w:sz w:val="36"/>
          <w:szCs w:val="36"/>
        </w:rPr>
      </w:pPr>
    </w:p>
    <w:p>
      <w:pPr>
        <w:ind w:left="1608" w:leftChars="766"/>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36"/>
          <w:szCs w:val="36"/>
        </w:rPr>
      </w:pPr>
    </w:p>
    <w:p>
      <w:pPr>
        <w:rPr>
          <w:rFonts w:ascii="黑体" w:eastAsia="黑体"/>
          <w:sz w:val="52"/>
          <w:szCs w:val="52"/>
        </w:rPr>
      </w:pPr>
      <w:r>
        <w:rPr>
          <w:rFonts w:hint="eastAsia" w:ascii="黑体" w:eastAsia="黑体"/>
          <w:sz w:val="52"/>
          <w:szCs w:val="52"/>
        </w:rPr>
        <w:t xml:space="preserve">第一部分 </w:t>
      </w:r>
    </w:p>
    <w:p>
      <w:pPr>
        <w:rPr>
          <w:rFonts w:ascii="黑体" w:eastAsia="黑体"/>
          <w:sz w:val="52"/>
          <w:szCs w:val="52"/>
        </w:rPr>
      </w:pPr>
    </w:p>
    <w:p>
      <w:pPr>
        <w:jc w:val="center"/>
        <w:rPr>
          <w:rFonts w:ascii="黑体" w:eastAsia="黑体"/>
          <w:sz w:val="52"/>
          <w:szCs w:val="52"/>
        </w:rPr>
      </w:pPr>
      <w:r>
        <w:rPr>
          <w:rFonts w:hint="eastAsia" w:ascii="黑体" w:eastAsia="黑体"/>
          <w:sz w:val="52"/>
          <w:szCs w:val="52"/>
        </w:rPr>
        <w:t>概    况</w:t>
      </w:r>
    </w:p>
    <w:p>
      <w:pPr>
        <w:numPr>
          <w:ilvl w:val="0"/>
          <w:numId w:val="1"/>
        </w:numPr>
        <w:spacing w:line="580" w:lineRule="exact"/>
        <w:rPr>
          <w:rFonts w:ascii="黑体" w:eastAsia="黑体"/>
          <w:sz w:val="32"/>
          <w:szCs w:val="32"/>
        </w:rPr>
      </w:pPr>
      <w:r>
        <w:rPr>
          <w:rFonts w:hint="eastAsia" w:ascii="黑体" w:eastAsia="黑体"/>
          <w:sz w:val="32"/>
          <w:szCs w:val="32"/>
        </w:rPr>
        <w:t>主要职能</w:t>
      </w:r>
    </w:p>
    <w:p>
      <w:pPr>
        <w:pStyle w:val="13"/>
        <w:widowControl/>
        <w:shd w:val="clear" w:color="auto" w:fill="FFFFFF"/>
        <w:spacing w:after="150" w:line="580" w:lineRule="atLeast"/>
        <w:ind w:left="720" w:firstLine="640" w:firstLineChars="200"/>
        <w:jc w:val="left"/>
        <w:rPr>
          <w:rFonts w:ascii="Arial" w:hAnsi="Arial" w:cs="Arial"/>
          <w:color w:val="000000"/>
          <w:kern w:val="0"/>
          <w:sz w:val="24"/>
        </w:rPr>
      </w:pPr>
      <w:r>
        <w:rPr>
          <w:rFonts w:hint="eastAsia" w:ascii="仿宋_GB2312" w:hAnsi="Arial" w:eastAsia="仿宋_GB2312" w:cs="Arial"/>
          <w:color w:val="000000"/>
          <w:kern w:val="0"/>
          <w:sz w:val="32"/>
          <w:szCs w:val="32"/>
        </w:rPr>
        <w:t>枣庄市妇女联合会是全市广大妇女联合起来的群众组织和人民团体，是党和政府联系妇女群众的桥梁和纽带。其基本职能：代表和维护妇女权益，促进男女平等。</w:t>
      </w:r>
    </w:p>
    <w:p>
      <w:pPr>
        <w:pStyle w:val="13"/>
        <w:widowControl/>
        <w:shd w:val="clear" w:color="auto" w:fill="FFFFFF"/>
        <w:spacing w:after="150" w:line="580" w:lineRule="atLeast"/>
        <w:ind w:left="720" w:firstLine="0" w:firstLineChars="0"/>
        <w:jc w:val="left"/>
        <w:rPr>
          <w:rFonts w:ascii="Arial" w:hAnsi="Arial" w:cs="Arial"/>
          <w:color w:val="000000"/>
          <w:kern w:val="0"/>
          <w:sz w:val="24"/>
        </w:rPr>
      </w:pPr>
      <w:r>
        <w:rPr>
          <w:rFonts w:hint="eastAsia" w:ascii="仿宋_GB2312" w:hAnsi="Arial" w:eastAsia="仿宋_GB2312" w:cs="Arial"/>
          <w:color w:val="000000"/>
          <w:kern w:val="0"/>
          <w:sz w:val="32"/>
          <w:szCs w:val="32"/>
        </w:rPr>
        <w:t>主要职能：</w:t>
      </w:r>
    </w:p>
    <w:p>
      <w:pPr>
        <w:pStyle w:val="13"/>
        <w:widowControl/>
        <w:shd w:val="clear" w:color="auto" w:fill="FFFFFF"/>
        <w:spacing w:after="150" w:line="580" w:lineRule="atLeast"/>
        <w:ind w:left="720" w:firstLine="640" w:firstLineChars="200"/>
        <w:jc w:val="left"/>
        <w:rPr>
          <w:rFonts w:ascii="Arial" w:hAnsi="Arial" w:cs="Arial"/>
          <w:color w:val="000000"/>
          <w:kern w:val="0"/>
          <w:sz w:val="24"/>
        </w:rPr>
      </w:pPr>
      <w:r>
        <w:rPr>
          <w:rFonts w:hint="eastAsia" w:ascii="仿宋_GB2312" w:hAnsi="Arial" w:eastAsia="仿宋_GB2312" w:cs="Arial"/>
          <w:color w:val="000000"/>
          <w:kern w:val="0"/>
          <w:sz w:val="32"/>
          <w:szCs w:val="32"/>
        </w:rPr>
        <w:t>（一）坚持正确的政治方向，团结、教育全市广大妇女以及各类妇女组织同党中央在思想上、政治上、行动上保持高度一致。</w:t>
      </w:r>
    </w:p>
    <w:p>
      <w:pPr>
        <w:pStyle w:val="13"/>
        <w:widowControl/>
        <w:shd w:val="clear" w:color="auto" w:fill="FFFFFF"/>
        <w:spacing w:after="150" w:line="580" w:lineRule="atLeast"/>
        <w:ind w:left="720" w:firstLine="640" w:firstLineChars="200"/>
        <w:jc w:val="left"/>
        <w:rPr>
          <w:rFonts w:ascii="Arial" w:hAnsi="Arial" w:cs="Arial"/>
          <w:color w:val="000000"/>
          <w:kern w:val="0"/>
          <w:sz w:val="24"/>
        </w:rPr>
      </w:pPr>
      <w:r>
        <w:rPr>
          <w:rFonts w:hint="eastAsia" w:ascii="仿宋_GB2312" w:hAnsi="Arial" w:eastAsia="仿宋_GB2312" w:cs="Arial"/>
          <w:color w:val="000000"/>
          <w:kern w:val="0"/>
          <w:sz w:val="32"/>
          <w:szCs w:val="32"/>
        </w:rPr>
        <w:t>（二）紧密围绕党和政府的中心任务开展工作，团结、动员、组织广大妇女积极投身三个文明建设，促进经济发展和社会进步，为维护改革发展稳定的大局服务。</w:t>
      </w:r>
    </w:p>
    <w:p>
      <w:pPr>
        <w:pStyle w:val="13"/>
        <w:widowControl/>
        <w:shd w:val="clear" w:color="auto" w:fill="FFFFFF"/>
        <w:spacing w:after="150" w:line="580" w:lineRule="atLeast"/>
        <w:ind w:left="720" w:firstLine="640" w:firstLineChars="200"/>
        <w:jc w:val="left"/>
        <w:rPr>
          <w:rFonts w:ascii="Arial" w:hAnsi="Arial" w:cs="Arial"/>
          <w:color w:val="000000"/>
          <w:kern w:val="0"/>
          <w:sz w:val="24"/>
        </w:rPr>
      </w:pPr>
      <w:r>
        <w:rPr>
          <w:rFonts w:hint="eastAsia" w:ascii="仿宋_GB2312" w:hAnsi="Arial" w:eastAsia="仿宋_GB2312" w:cs="Arial"/>
          <w:color w:val="000000"/>
          <w:kern w:val="0"/>
          <w:sz w:val="32"/>
          <w:szCs w:val="32"/>
        </w:rPr>
        <w:t>（三）宣传马克思主义妇女观和男女平等思想，教育、引导广大妇女树立正确的世界观、人生观、价值观，弘扬“自尊、自信、自立、自强”的精神，表彰各类妇女先进典型，积极推动和开展对妇女的科技文化及生产劳动技能的培训，全面提高妇女素质。</w:t>
      </w:r>
    </w:p>
    <w:p>
      <w:pPr>
        <w:pStyle w:val="13"/>
        <w:widowControl/>
        <w:shd w:val="clear" w:color="auto" w:fill="FFFFFF"/>
        <w:spacing w:after="150" w:line="580" w:lineRule="atLeast"/>
        <w:ind w:left="720" w:firstLine="640" w:firstLineChars="200"/>
        <w:jc w:val="left"/>
        <w:rPr>
          <w:rFonts w:ascii="Arial" w:hAnsi="Arial" w:cs="Arial"/>
          <w:color w:val="000000"/>
          <w:kern w:val="0"/>
          <w:sz w:val="24"/>
        </w:rPr>
      </w:pPr>
      <w:r>
        <w:rPr>
          <w:rFonts w:hint="eastAsia" w:ascii="仿宋_GB2312" w:hAnsi="Arial" w:eastAsia="仿宋_GB2312" w:cs="Arial"/>
          <w:color w:val="000000"/>
          <w:kern w:val="0"/>
          <w:sz w:val="32"/>
          <w:szCs w:val="32"/>
        </w:rPr>
        <w:t>（四）代表妇女参与国家和社会事务的民主管理、民主监督；促进妇女参政。关注并加强研究涉及妇女儿童切身利益的热点、难点问题，及时向党和政府反映社情民意，提出对策建议；参与有关妇女儿童政策、法规的拟定，从源头上强化维护妇女儿童合法权益工作。</w:t>
      </w:r>
    </w:p>
    <w:p>
      <w:pPr>
        <w:pStyle w:val="13"/>
        <w:widowControl/>
        <w:shd w:val="clear" w:color="auto" w:fill="FFFFFF"/>
        <w:spacing w:after="150" w:line="580" w:lineRule="atLeast"/>
        <w:ind w:left="720" w:firstLine="640" w:firstLineChars="200"/>
        <w:jc w:val="left"/>
        <w:rPr>
          <w:rFonts w:ascii="Arial" w:hAnsi="Arial" w:cs="Arial"/>
          <w:color w:val="000000"/>
          <w:kern w:val="0"/>
          <w:sz w:val="24"/>
        </w:rPr>
      </w:pPr>
      <w:r>
        <w:rPr>
          <w:rFonts w:hint="eastAsia" w:ascii="仿宋_GB2312" w:hAnsi="Arial" w:eastAsia="仿宋_GB2312" w:cs="Arial"/>
          <w:color w:val="000000"/>
          <w:kern w:val="0"/>
          <w:sz w:val="32"/>
          <w:szCs w:val="32"/>
        </w:rPr>
        <w:t>（五）坚持为妇女儿童服务、为基层服务，加强与社会各界的联系，协调推动全社会为妇女儿童办实事、办好事。  </w:t>
      </w:r>
    </w:p>
    <w:p>
      <w:pPr>
        <w:pStyle w:val="13"/>
        <w:widowControl/>
        <w:shd w:val="clear" w:color="auto" w:fill="FFFFFF"/>
        <w:spacing w:after="150" w:line="580" w:lineRule="atLeast"/>
        <w:ind w:left="720" w:firstLine="640" w:firstLineChars="200"/>
        <w:jc w:val="left"/>
        <w:rPr>
          <w:rFonts w:ascii="Arial" w:hAnsi="Arial" w:cs="Arial"/>
          <w:color w:val="000000"/>
          <w:kern w:val="0"/>
          <w:sz w:val="24"/>
        </w:rPr>
      </w:pPr>
      <w:r>
        <w:rPr>
          <w:rFonts w:hint="eastAsia" w:ascii="仿宋_GB2312" w:hAnsi="Arial" w:eastAsia="仿宋_GB2312" w:cs="Arial"/>
          <w:color w:val="000000"/>
          <w:kern w:val="0"/>
          <w:sz w:val="32"/>
          <w:szCs w:val="32"/>
        </w:rPr>
        <w:t>（六）指导基层各级妇联依据《中华全国妇女联合会章程》和市妇女代表大会的任务，开展妇女儿童工作；联系团体会员并给予工作指导；加强同港、澳、台及海外侨胞妇女的联谊，发展同世界各国妇女和妇女组织的友好交往，增进了解和友谊，加强合作。</w:t>
      </w:r>
    </w:p>
    <w:p>
      <w:pPr>
        <w:pStyle w:val="13"/>
        <w:widowControl/>
        <w:shd w:val="clear" w:color="auto" w:fill="FFFFFF"/>
        <w:spacing w:after="150" w:line="580" w:lineRule="atLeast"/>
        <w:ind w:left="720" w:firstLine="640" w:firstLineChars="200"/>
        <w:jc w:val="left"/>
        <w:rPr>
          <w:rFonts w:ascii="Arial" w:hAnsi="Arial" w:cs="Arial"/>
          <w:color w:val="000000"/>
          <w:kern w:val="0"/>
          <w:sz w:val="24"/>
        </w:rPr>
      </w:pPr>
      <w:r>
        <w:rPr>
          <w:rFonts w:hint="eastAsia" w:ascii="仿宋_GB2312" w:hAnsi="Arial" w:eastAsia="仿宋_GB2312" w:cs="Arial"/>
          <w:color w:val="000000"/>
          <w:kern w:val="0"/>
          <w:sz w:val="32"/>
          <w:szCs w:val="32"/>
        </w:rPr>
        <w:t>（七）承担我市妇女儿童工作委员会办公室的工作。</w:t>
      </w:r>
    </w:p>
    <w:p>
      <w:pPr>
        <w:pStyle w:val="13"/>
        <w:widowControl/>
        <w:shd w:val="clear" w:color="auto" w:fill="FFFFFF"/>
        <w:spacing w:after="150" w:line="580" w:lineRule="atLeast"/>
        <w:ind w:left="720" w:firstLine="640" w:firstLineChars="200"/>
        <w:jc w:val="left"/>
        <w:rPr>
          <w:rFonts w:ascii="Arial" w:hAnsi="Arial" w:cs="Arial"/>
          <w:color w:val="000000"/>
          <w:kern w:val="0"/>
          <w:sz w:val="24"/>
        </w:rPr>
      </w:pPr>
      <w:r>
        <w:rPr>
          <w:rFonts w:hint="eastAsia" w:ascii="仿宋_GB2312" w:hAnsi="Arial" w:eastAsia="仿宋_GB2312" w:cs="Arial"/>
          <w:color w:val="000000"/>
          <w:kern w:val="0"/>
          <w:sz w:val="32"/>
          <w:szCs w:val="32"/>
        </w:rPr>
        <w:t>（八）承办市委、市政府交办的有关事项。</w:t>
      </w:r>
    </w:p>
    <w:p>
      <w:pPr>
        <w:snapToGrid w:val="0"/>
        <w:spacing w:line="580" w:lineRule="exact"/>
        <w:rPr>
          <w:rFonts w:ascii="仿宋_GB2312" w:hAnsi="宋体" w:eastAsia="仿宋_GB2312" w:cs="Courier New"/>
          <w:sz w:val="30"/>
          <w:szCs w:val="30"/>
        </w:rPr>
      </w:pPr>
    </w:p>
    <w:p>
      <w:pPr>
        <w:numPr>
          <w:ilvl w:val="0"/>
          <w:numId w:val="1"/>
        </w:numPr>
        <w:spacing w:line="580" w:lineRule="exact"/>
        <w:rPr>
          <w:rFonts w:ascii="黑体" w:eastAsia="黑体"/>
          <w:sz w:val="32"/>
          <w:szCs w:val="32"/>
        </w:rPr>
      </w:pPr>
      <w:r>
        <w:rPr>
          <w:rFonts w:hint="eastAsia" w:ascii="黑体" w:eastAsia="黑体"/>
          <w:sz w:val="32"/>
          <w:szCs w:val="32"/>
        </w:rPr>
        <w:t>部门决算单位构成</w:t>
      </w:r>
    </w:p>
    <w:p>
      <w:pPr>
        <w:spacing w:line="580" w:lineRule="exact"/>
        <w:rPr>
          <w:rFonts w:ascii="黑体" w:eastAsia="黑体"/>
          <w:sz w:val="32"/>
          <w:szCs w:val="32"/>
        </w:rPr>
      </w:pPr>
    </w:p>
    <w:p>
      <w:pPr>
        <w:snapToGrid w:val="0"/>
        <w:spacing w:line="580" w:lineRule="exact"/>
        <w:ind w:firstLine="1187" w:firstLineChars="371"/>
        <w:rPr>
          <w:rFonts w:ascii="仿宋_GB2312" w:eastAsia="仿宋_GB2312" w:cs="Courier New"/>
          <w:sz w:val="32"/>
          <w:szCs w:val="32"/>
        </w:rPr>
      </w:pPr>
      <w:r>
        <w:rPr>
          <w:rFonts w:hint="eastAsia" w:ascii="仿宋_GB2312" w:hAnsi="宋体" w:eastAsia="仿宋_GB2312" w:cs="Courier New"/>
          <w:sz w:val="32"/>
          <w:szCs w:val="32"/>
        </w:rPr>
        <w:t>从决算单位构成上，枣庄市妇女联合会部门决算包括：本级决算、下属事业单位决算。</w:t>
      </w:r>
    </w:p>
    <w:p>
      <w:pPr>
        <w:spacing w:line="580" w:lineRule="exact"/>
        <w:ind w:firstLine="480" w:firstLineChars="150"/>
        <w:rPr>
          <w:rFonts w:ascii="仿宋_GB2312" w:hAnsi="宋体" w:eastAsia="仿宋_GB2312" w:cs="Courier New"/>
          <w:sz w:val="32"/>
          <w:szCs w:val="32"/>
        </w:rPr>
      </w:pPr>
      <w:r>
        <w:rPr>
          <w:rFonts w:hint="eastAsia" w:ascii="仿宋_GB2312" w:hAnsi="宋体" w:eastAsia="仿宋_GB2312" w:cs="Courier New"/>
          <w:sz w:val="32"/>
          <w:szCs w:val="32"/>
        </w:rPr>
        <w:t>纳入枣庄市妇女联合会</w:t>
      </w:r>
      <w:r>
        <w:rPr>
          <w:rFonts w:hint="eastAsia" w:ascii="仿宋_GB2312" w:hAnsi="宋体" w:eastAsia="仿宋_GB2312" w:cs="Courier New"/>
          <w:sz w:val="32"/>
          <w:szCs w:val="32"/>
          <w:lang w:eastAsia="zh-CN"/>
        </w:rPr>
        <w:t>2018</w:t>
      </w:r>
      <w:r>
        <w:rPr>
          <w:rFonts w:hint="eastAsia" w:ascii="仿宋_GB2312" w:hAnsi="宋体" w:eastAsia="仿宋_GB2312" w:cs="Courier New"/>
          <w:sz w:val="32"/>
          <w:szCs w:val="32"/>
        </w:rPr>
        <w:t>年度部门决算汇编范围的单位共2个，详细情况见下表：</w:t>
      </w:r>
    </w:p>
    <w:p>
      <w:pPr>
        <w:spacing w:line="580" w:lineRule="exact"/>
        <w:ind w:firstLine="480" w:firstLineChars="150"/>
        <w:rPr>
          <w:rFonts w:ascii="仿宋_GB2312" w:hAnsi="宋体" w:eastAsia="仿宋_GB2312" w:cs="Courier New"/>
          <w:sz w:val="32"/>
          <w:szCs w:val="32"/>
        </w:rPr>
      </w:pPr>
    </w:p>
    <w:tbl>
      <w:tblPr>
        <w:tblStyle w:val="5"/>
        <w:tblW w:w="8295" w:type="dxa"/>
        <w:tblInd w:w="900" w:type="dxa"/>
        <w:tblLayout w:type="fixed"/>
        <w:tblCellMar>
          <w:top w:w="0" w:type="dxa"/>
          <w:left w:w="108" w:type="dxa"/>
          <w:bottom w:w="0" w:type="dxa"/>
          <w:right w:w="108" w:type="dxa"/>
        </w:tblCellMar>
      </w:tblPr>
      <w:tblGrid>
        <w:gridCol w:w="915"/>
        <w:gridCol w:w="6120"/>
        <w:gridCol w:w="1260"/>
      </w:tblGrid>
      <w:tr>
        <w:tblPrEx>
          <w:tblLayout w:type="fixed"/>
          <w:tblCellMar>
            <w:top w:w="0" w:type="dxa"/>
            <w:left w:w="108" w:type="dxa"/>
            <w:bottom w:w="0" w:type="dxa"/>
            <w:right w:w="108" w:type="dxa"/>
          </w:tblCellMar>
        </w:tblPrEx>
        <w:trPr>
          <w:trHeight w:val="489" w:hRule="atLeast"/>
        </w:trPr>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序号</w:t>
            </w:r>
          </w:p>
        </w:tc>
        <w:tc>
          <w:tcPr>
            <w:tcW w:w="6120" w:type="dxa"/>
            <w:tcBorders>
              <w:top w:val="single" w:color="auto" w:sz="4" w:space="0"/>
              <w:left w:val="single" w:color="auto" w:sz="4" w:space="0"/>
              <w:bottom w:val="single" w:color="auto" w:sz="4" w:space="0"/>
              <w:right w:val="single" w:color="auto" w:sz="4" w:space="0"/>
            </w:tcBorders>
            <w:shd w:val="clear" w:color="auto" w:fill="auto"/>
            <w:vAlign w:val="center"/>
          </w:tcPr>
          <w:p>
            <w:pPr>
              <w:ind w:left="162"/>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单位名称</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备注</w:t>
            </w:r>
          </w:p>
        </w:tc>
      </w:tr>
      <w:tr>
        <w:tblPrEx>
          <w:tblLayout w:type="fixed"/>
          <w:tblCellMar>
            <w:top w:w="0" w:type="dxa"/>
            <w:left w:w="108" w:type="dxa"/>
            <w:bottom w:w="0" w:type="dxa"/>
            <w:right w:w="108" w:type="dxa"/>
          </w:tblCellMar>
        </w:tblPrEx>
        <w:trPr>
          <w:trHeight w:val="453" w:hRule="atLeast"/>
        </w:trPr>
        <w:tc>
          <w:tcPr>
            <w:tcW w:w="9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6120" w:type="dxa"/>
            <w:tcBorders>
              <w:top w:val="nil"/>
              <w:left w:val="single" w:color="auto" w:sz="4" w:space="0"/>
              <w:bottom w:val="single" w:color="auto" w:sz="4" w:space="0"/>
              <w:right w:val="single" w:color="auto" w:sz="4" w:space="0"/>
            </w:tcBorders>
            <w:shd w:val="clear" w:color="auto" w:fill="auto"/>
            <w:vAlign w:val="center"/>
          </w:tcPr>
          <w:p>
            <w:pPr>
              <w:ind w:left="162"/>
              <w:rPr>
                <w:rFonts w:ascii="仿宋_GB2312" w:hAnsi="宋体" w:eastAsia="仿宋_GB2312" w:cs="宋体"/>
                <w:kern w:val="0"/>
                <w:sz w:val="28"/>
                <w:szCs w:val="28"/>
              </w:rPr>
            </w:pPr>
            <w:r>
              <w:rPr>
                <w:rFonts w:hint="eastAsia" w:ascii="仿宋_GB2312" w:hAnsi="宋体" w:eastAsia="仿宋_GB2312" w:cs="宋体"/>
                <w:kern w:val="0"/>
                <w:sz w:val="28"/>
                <w:szCs w:val="28"/>
              </w:rPr>
              <w:t>枣庄市妇女联合会本级</w:t>
            </w:r>
          </w:p>
        </w:tc>
        <w:tc>
          <w:tcPr>
            <w:tcW w:w="1260" w:type="dxa"/>
            <w:tcBorders>
              <w:top w:val="nil"/>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473" w:hRule="atLeast"/>
        </w:trPr>
        <w:tc>
          <w:tcPr>
            <w:tcW w:w="9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6120" w:type="dxa"/>
            <w:tcBorders>
              <w:top w:val="nil"/>
              <w:left w:val="single" w:color="auto" w:sz="4" w:space="0"/>
              <w:bottom w:val="single" w:color="auto" w:sz="4" w:space="0"/>
              <w:right w:val="single" w:color="auto" w:sz="4" w:space="0"/>
            </w:tcBorders>
            <w:shd w:val="clear" w:color="auto" w:fill="auto"/>
            <w:vAlign w:val="center"/>
          </w:tcPr>
          <w:p>
            <w:pPr>
              <w:ind w:left="162"/>
              <w:jc w:val="left"/>
              <w:rPr>
                <w:rFonts w:ascii="仿宋_GB2312" w:hAnsi="宋体" w:eastAsia="仿宋_GB2312" w:cs="宋体"/>
                <w:kern w:val="0"/>
                <w:sz w:val="28"/>
                <w:szCs w:val="28"/>
              </w:rPr>
            </w:pPr>
            <w:r>
              <w:rPr>
                <w:rFonts w:hint="eastAsia" w:ascii="仿宋_GB2312" w:hAnsi="宋体" w:eastAsia="仿宋_GB2312" w:cs="宋体"/>
                <w:kern w:val="0"/>
                <w:sz w:val="28"/>
                <w:szCs w:val="28"/>
              </w:rPr>
              <w:t>枣庄市妇女儿童活动中心</w:t>
            </w:r>
          </w:p>
        </w:tc>
        <w:tc>
          <w:tcPr>
            <w:tcW w:w="1260" w:type="dxa"/>
            <w:tcBorders>
              <w:top w:val="nil"/>
              <w:left w:val="single" w:color="auto" w:sz="4" w:space="0"/>
              <w:bottom w:val="single" w:color="auto" w:sz="4" w:space="0"/>
              <w:right w:val="single" w:color="auto" w:sz="4" w:space="0"/>
            </w:tcBorders>
            <w:shd w:val="clear" w:color="auto" w:fill="auto"/>
            <w:vAlign w:val="center"/>
          </w:tcPr>
          <w:p>
            <w:pPr>
              <w:jc w:val="left"/>
              <w:rPr>
                <w:rFonts w:ascii="仿宋_GB2312" w:hAnsi="宋体" w:eastAsia="仿宋_GB2312" w:cs="宋体"/>
                <w:kern w:val="0"/>
                <w:sz w:val="28"/>
                <w:szCs w:val="28"/>
              </w:rPr>
            </w:pPr>
          </w:p>
        </w:tc>
      </w:tr>
    </w:tbl>
    <w:p>
      <w:pPr>
        <w:rPr>
          <w:rFonts w:ascii="黑体" w:eastAsia="黑体"/>
          <w:sz w:val="52"/>
          <w:szCs w:val="52"/>
        </w:rPr>
      </w:pPr>
      <w:r>
        <w:rPr>
          <w:rFonts w:ascii="黑体" w:eastAsia="黑体"/>
          <w:b/>
          <w:sz w:val="48"/>
          <w:szCs w:val="48"/>
        </w:rPr>
        <w:br w:type="page"/>
      </w:r>
      <w:r>
        <w:rPr>
          <w:rFonts w:hint="eastAsia" w:ascii="黑体" w:eastAsia="黑体"/>
          <w:sz w:val="52"/>
          <w:szCs w:val="52"/>
        </w:rPr>
        <w:t>第二部分</w:t>
      </w:r>
    </w:p>
    <w:p>
      <w:pPr>
        <w:rPr>
          <w:rFonts w:ascii="黑体" w:eastAsia="黑体"/>
          <w:sz w:val="52"/>
          <w:szCs w:val="52"/>
        </w:rPr>
      </w:pPr>
    </w:p>
    <w:p>
      <w:pPr>
        <w:ind w:left="1041" w:leftChars="372" w:hanging="260" w:hangingChars="50"/>
        <w:jc w:val="center"/>
        <w:rPr>
          <w:rFonts w:ascii="黑体" w:eastAsia="黑体"/>
          <w:sz w:val="52"/>
          <w:szCs w:val="52"/>
        </w:rPr>
      </w:pPr>
      <w:r>
        <w:rPr>
          <w:rFonts w:hint="eastAsia" w:ascii="黑体" w:eastAsia="黑体"/>
          <w:sz w:val="52"/>
          <w:szCs w:val="52"/>
        </w:rPr>
        <w:t xml:space="preserve"> </w:t>
      </w:r>
    </w:p>
    <w:p>
      <w:pPr>
        <w:ind w:left="1041" w:leftChars="372" w:hanging="260" w:hangingChars="50"/>
        <w:jc w:val="center"/>
        <w:rPr>
          <w:rFonts w:ascii="黑体" w:eastAsia="黑体"/>
          <w:sz w:val="52"/>
          <w:szCs w:val="52"/>
        </w:rPr>
      </w:pPr>
      <w:r>
        <w:rPr>
          <w:rFonts w:hint="eastAsia" w:ascii="黑体" w:eastAsia="黑体"/>
          <w:sz w:val="52"/>
          <w:szCs w:val="52"/>
          <w:lang w:eastAsia="zh-CN"/>
        </w:rPr>
        <w:t>2018</w:t>
      </w:r>
      <w:r>
        <w:rPr>
          <w:rFonts w:hint="eastAsia" w:ascii="黑体" w:eastAsia="黑体"/>
          <w:sz w:val="52"/>
          <w:szCs w:val="52"/>
        </w:rPr>
        <w:t>年度部门决算表</w:t>
      </w:r>
    </w:p>
    <w:p>
      <w:pPr>
        <w:jc w:val="center"/>
        <w:rPr>
          <w:rFonts w:ascii="仿宋_GB2312" w:eastAsia="仿宋_GB2312"/>
          <w:b/>
          <w:sz w:val="30"/>
          <w:szCs w:val="30"/>
        </w:rPr>
      </w:pPr>
      <w:bookmarkStart w:id="0" w:name="RANGE!A2:D28"/>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bookmarkEnd w:id="0"/>
    <w:p>
      <w:pPr>
        <w:ind w:firstLine="5100" w:firstLineChars="1700"/>
        <w:rPr>
          <w:rFonts w:ascii="仿宋_GB2312" w:eastAsia="仿宋_GB2312"/>
          <w:b/>
          <w:sz w:val="30"/>
          <w:szCs w:val="30"/>
        </w:rPr>
      </w:pPr>
    </w:p>
    <w:p>
      <w:pPr>
        <w:ind w:firstLine="5100" w:firstLineChars="1700"/>
        <w:rPr>
          <w:rFonts w:ascii="仿宋_GB2312" w:eastAsia="仿宋_GB2312"/>
          <w:b/>
          <w:sz w:val="30"/>
          <w:szCs w:val="30"/>
        </w:rPr>
      </w:pPr>
      <w:r>
        <w:rPr>
          <w:rFonts w:hint="eastAsia" w:ascii="仿宋_GB2312" w:eastAsia="仿宋_GB2312"/>
          <w:b/>
          <w:sz w:val="30"/>
          <w:szCs w:val="30"/>
        </w:rPr>
        <w:t>收入支出决算总表</w:t>
      </w:r>
    </w:p>
    <w:p>
      <w:pPr>
        <w:rPr>
          <w:rFonts w:ascii="仿宋_GB2312" w:hAnsi="宋体" w:eastAsia="仿宋_GB2312" w:cs="宋体"/>
          <w:kern w:val="0"/>
          <w:szCs w:val="21"/>
        </w:rPr>
      </w:pPr>
      <w:r>
        <w:rPr>
          <w:rFonts w:hint="eastAsia" w:ascii="仿宋_GB2312" w:eastAsia="仿宋_GB2312"/>
          <w:b/>
          <w:sz w:val="30"/>
          <w:szCs w:val="30"/>
        </w:rPr>
        <w:t xml:space="preserve">                                                                                      </w:t>
      </w:r>
      <w:r>
        <w:rPr>
          <w:rFonts w:hint="eastAsia" w:ascii="仿宋_GB2312" w:hAnsi="宋体" w:eastAsia="仿宋_GB2312" w:cs="宋体"/>
          <w:kern w:val="0"/>
          <w:szCs w:val="21"/>
        </w:rPr>
        <w:t>公开01表</w:t>
      </w:r>
    </w:p>
    <w:p>
      <w:pPr>
        <w:ind w:left="14400" w:hanging="14400" w:hangingChars="6000"/>
        <w:rPr>
          <w:rFonts w:ascii="仿宋_GB2312" w:hAnsi="宋体" w:eastAsia="仿宋_GB2312" w:cs="宋体"/>
          <w:kern w:val="0"/>
          <w:szCs w:val="21"/>
        </w:rPr>
      </w:pPr>
      <w:r>
        <w:rPr>
          <w:rFonts w:hint="eastAsia" w:ascii="仿宋_GB2312" w:hAnsi="宋体" w:eastAsia="仿宋_GB2312" w:cs="宋体"/>
          <w:kern w:val="0"/>
          <w:sz w:val="24"/>
        </w:rPr>
        <w:t>部门</w:t>
      </w:r>
      <w:r>
        <w:rPr>
          <w:rFonts w:hint="eastAsia" w:ascii="仿宋_GB2312" w:hAnsi="宋体" w:eastAsia="仿宋_GB2312" w:cs="宋体"/>
          <w:kern w:val="0"/>
          <w:szCs w:val="21"/>
        </w:rPr>
        <w:t>：                                                                                                                    单位：万元</w:t>
      </w:r>
    </w:p>
    <w:tbl>
      <w:tblPr>
        <w:tblStyle w:val="5"/>
        <w:tblW w:w="14595" w:type="dxa"/>
        <w:tblInd w:w="0" w:type="dxa"/>
        <w:shd w:val="clear" w:color="auto" w:fill="auto"/>
        <w:tblLayout w:type="fixed"/>
        <w:tblCellMar>
          <w:top w:w="0" w:type="dxa"/>
          <w:left w:w="0" w:type="dxa"/>
          <w:bottom w:w="0" w:type="dxa"/>
          <w:right w:w="0" w:type="dxa"/>
        </w:tblCellMar>
      </w:tblPr>
      <w:tblGrid>
        <w:gridCol w:w="4913"/>
        <w:gridCol w:w="795"/>
        <w:gridCol w:w="1357"/>
        <w:gridCol w:w="2670"/>
        <w:gridCol w:w="510"/>
        <w:gridCol w:w="4350"/>
      </w:tblGrid>
      <w:tr>
        <w:tblPrEx>
          <w:shd w:val="clear" w:color="auto" w:fill="auto"/>
          <w:tblLayout w:type="fixed"/>
          <w:tblCellMar>
            <w:top w:w="0" w:type="dxa"/>
            <w:left w:w="0" w:type="dxa"/>
            <w:bottom w:w="0" w:type="dxa"/>
            <w:right w:w="0" w:type="dxa"/>
          </w:tblCellMar>
        </w:tblPrEx>
        <w:trPr>
          <w:trHeight w:val="360" w:hRule="atLeast"/>
        </w:trPr>
        <w:tc>
          <w:tcPr>
            <w:tcW w:w="7065"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     入</w:t>
            </w:r>
          </w:p>
        </w:tc>
        <w:tc>
          <w:tcPr>
            <w:tcW w:w="753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     出</w:t>
            </w: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行次</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26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行次</w:t>
            </w:r>
          </w:p>
        </w:tc>
        <w:tc>
          <w:tcPr>
            <w:tcW w:w="43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6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一、财政拨款收入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57"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959.82</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一、一般公共服务支出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306.66 </w:t>
            </w: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二、上级补助收入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57"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二、住房保障支出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4"/>
                <w:lang w:val="en-US" w:eastAsia="zh-CN" w:bidi="ar"/>
              </w:rPr>
              <w:t>8</w:t>
            </w:r>
          </w:p>
        </w:tc>
        <w:tc>
          <w:tcPr>
            <w:tcW w:w="43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43.09</w:t>
            </w: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三、事业收入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57"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223.61</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三、国防支出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4"/>
                <w:lang w:val="en-US" w:eastAsia="zh-CN" w:bidi="ar"/>
              </w:rPr>
              <w:t>9</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四、经营收入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四、公共安全支出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五、附属单位上缴收入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五、教育支出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43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754.21</w:t>
            </w: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六、其他收入</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六、社会保障和就业支出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56.43 </w:t>
            </w: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七、其他支出</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60.00 </w:t>
            </w: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本年收入合计</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1183.43 </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本年支出合计</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1220.40 </w:t>
            </w: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Style w:val="14"/>
                <w:lang w:val="en-US" w:eastAsia="zh-CN" w:bidi="ar"/>
              </w:rPr>
              <w:t xml:space="preserve">   用事业基金弥补收支差额</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Style w:val="14"/>
                <w:lang w:val="en-US" w:eastAsia="zh-CN" w:bidi="ar"/>
              </w:rPr>
              <w:t xml:space="preserve">   结余分配</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年初结转和结余</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104.90 </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Style w:val="14"/>
                <w:lang w:val="en-US" w:eastAsia="zh-CN" w:bidi="ar"/>
              </w:rPr>
              <w:t xml:space="preserve">   年末结转和结余</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67.94 </w:t>
            </w: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357"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60" w:hRule="atLeast"/>
        </w:trPr>
        <w:tc>
          <w:tcPr>
            <w:tcW w:w="49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总计</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1288.33 </w:t>
            </w:r>
          </w:p>
        </w:tc>
        <w:tc>
          <w:tcPr>
            <w:tcW w:w="26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总计</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43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1288.33 </w:t>
            </w:r>
          </w:p>
        </w:tc>
      </w:tr>
    </w:tbl>
    <w:p>
      <w:pPr>
        <w:jc w:val="center"/>
        <w:rPr>
          <w:rFonts w:ascii="仿宋_GB2312" w:hAnsi="宋体" w:eastAsia="仿宋_GB2312" w:cs="宋体"/>
          <w:kern w:val="0"/>
          <w:sz w:val="30"/>
          <w:szCs w:val="30"/>
        </w:rPr>
      </w:pPr>
      <w:r>
        <w:rPr>
          <w:rFonts w:hint="eastAsia" w:ascii="仿宋_GB2312" w:eastAsia="仿宋_GB2312"/>
          <w:b/>
          <w:sz w:val="30"/>
          <w:szCs w:val="30"/>
        </w:rPr>
        <w:t>收入决算表</w:t>
      </w:r>
    </w:p>
    <w:p>
      <w:pPr>
        <w:rPr>
          <w:rFonts w:ascii="仿宋_GB2312" w:hAnsi="宋体" w:eastAsia="仿宋_GB2312" w:cs="宋体"/>
          <w:kern w:val="0"/>
          <w:szCs w:val="21"/>
        </w:rPr>
      </w:pPr>
      <w:r>
        <w:rPr>
          <w:rFonts w:hint="eastAsia" w:ascii="仿宋_GB2312" w:hAnsi="宋体" w:eastAsia="仿宋_GB2312" w:cs="宋体"/>
          <w:kern w:val="0"/>
          <w:sz w:val="30"/>
          <w:szCs w:val="30"/>
        </w:rPr>
        <w:t xml:space="preserve">                                                                                  </w:t>
      </w:r>
      <w:r>
        <w:rPr>
          <w:rFonts w:hint="eastAsia" w:ascii="仿宋_GB2312" w:hAnsi="宋体" w:eastAsia="仿宋_GB2312" w:cs="宋体"/>
          <w:kern w:val="0"/>
          <w:szCs w:val="21"/>
        </w:rPr>
        <w:t xml:space="preserve">  公开02表</w:t>
      </w:r>
    </w:p>
    <w:p>
      <w:pPr>
        <w:rPr>
          <w:rFonts w:ascii="仿宋_GB2312" w:eastAsia="仿宋_GB2312"/>
          <w:b/>
          <w:sz w:val="30"/>
          <w:szCs w:val="30"/>
        </w:rPr>
      </w:pPr>
      <w:r>
        <w:rPr>
          <w:rFonts w:hint="eastAsia" w:ascii="仿宋_GB2312" w:hAnsi="宋体" w:eastAsia="仿宋_GB2312" w:cs="宋体"/>
          <w:kern w:val="0"/>
          <w:sz w:val="22"/>
          <w:szCs w:val="22"/>
        </w:rPr>
        <w:t xml:space="preserve"> 部门:</w:t>
      </w:r>
      <w:r>
        <w:rPr>
          <w:rFonts w:hint="eastAsia" w:ascii="仿宋_GB2312" w:hAnsi="宋体" w:eastAsia="仿宋_GB2312" w:cs="宋体"/>
          <w:kern w:val="0"/>
          <w:sz w:val="30"/>
          <w:szCs w:val="30"/>
        </w:rPr>
        <w:t xml:space="preserve">                                                                               </w:t>
      </w:r>
      <w:r>
        <w:rPr>
          <w:rFonts w:hint="eastAsia" w:ascii="仿宋_GB2312" w:hAnsi="宋体" w:eastAsia="仿宋_GB2312" w:cs="宋体"/>
          <w:kern w:val="0"/>
          <w:szCs w:val="21"/>
        </w:rPr>
        <w:t>单位：万元</w:t>
      </w:r>
    </w:p>
    <w:tbl>
      <w:tblPr>
        <w:tblStyle w:val="5"/>
        <w:tblpPr w:leftFromText="180" w:rightFromText="180" w:vertAnchor="text" w:horzAnchor="page" w:tblpX="1127" w:tblpY="1216"/>
        <w:tblOverlap w:val="never"/>
        <w:tblW w:w="14722" w:type="dxa"/>
        <w:tblInd w:w="0" w:type="dxa"/>
        <w:shd w:val="clear" w:color="auto" w:fill="auto"/>
        <w:tblLayout w:type="fixed"/>
        <w:tblCellMar>
          <w:top w:w="0" w:type="dxa"/>
          <w:left w:w="0" w:type="dxa"/>
          <w:bottom w:w="0" w:type="dxa"/>
          <w:right w:w="0" w:type="dxa"/>
        </w:tblCellMar>
      </w:tblPr>
      <w:tblGrid>
        <w:gridCol w:w="290"/>
        <w:gridCol w:w="290"/>
        <w:gridCol w:w="449"/>
        <w:gridCol w:w="2561"/>
        <w:gridCol w:w="1898"/>
        <w:gridCol w:w="1750"/>
        <w:gridCol w:w="1648"/>
        <w:gridCol w:w="1307"/>
        <w:gridCol w:w="1522"/>
        <w:gridCol w:w="1307"/>
        <w:gridCol w:w="1700"/>
      </w:tblGrid>
      <w:tr>
        <w:tblPrEx>
          <w:shd w:val="clear" w:color="auto" w:fill="auto"/>
          <w:tblLayout w:type="fixed"/>
          <w:tblCellMar>
            <w:top w:w="0" w:type="dxa"/>
            <w:left w:w="0" w:type="dxa"/>
            <w:bottom w:w="0" w:type="dxa"/>
            <w:right w:w="0" w:type="dxa"/>
          </w:tblCellMar>
        </w:tblPrEx>
        <w:trPr>
          <w:trHeight w:val="81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科目编码</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本年收入合计</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财政拨款收入</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上级补助收入</w:t>
            </w:r>
          </w:p>
        </w:tc>
        <w:tc>
          <w:tcPr>
            <w:tcW w:w="13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事业收入</w:t>
            </w:r>
          </w:p>
        </w:tc>
        <w:tc>
          <w:tcPr>
            <w:tcW w:w="15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经营收入</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附属单位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上缴收入</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其他收入</w:t>
            </w:r>
          </w:p>
        </w:tc>
      </w:tr>
      <w:tr>
        <w:tblPrEx>
          <w:tblLayout w:type="fixed"/>
          <w:tblCellMar>
            <w:top w:w="0" w:type="dxa"/>
            <w:left w:w="0" w:type="dxa"/>
            <w:bottom w:w="0" w:type="dxa"/>
            <w:right w:w="0" w:type="dxa"/>
          </w:tblCellMar>
        </w:tblPrEx>
        <w:trPr>
          <w:trHeight w:val="480" w:hRule="atLeast"/>
        </w:trPr>
        <w:tc>
          <w:tcPr>
            <w:tcW w:w="29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w:t>
            </w:r>
          </w:p>
        </w:tc>
        <w:tc>
          <w:tcPr>
            <w:tcW w:w="29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款</w:t>
            </w:r>
          </w:p>
        </w:tc>
        <w:tc>
          <w:tcPr>
            <w:tcW w:w="449"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2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6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5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7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Layout w:type="fixed"/>
          <w:tblCellMar>
            <w:top w:w="0" w:type="dxa"/>
            <w:left w:w="0" w:type="dxa"/>
            <w:bottom w:w="0" w:type="dxa"/>
            <w:right w:w="0" w:type="dxa"/>
          </w:tblCellMar>
        </w:tblPrEx>
        <w:trPr>
          <w:trHeight w:val="480" w:hRule="atLeast"/>
        </w:trPr>
        <w:tc>
          <w:tcPr>
            <w:tcW w:w="29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61"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89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1183.43</w:t>
            </w:r>
          </w:p>
        </w:tc>
        <w:tc>
          <w:tcPr>
            <w:tcW w:w="175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959.82 </w:t>
            </w:r>
          </w:p>
        </w:tc>
        <w:tc>
          <w:tcPr>
            <w:tcW w:w="164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nil"/>
              <w:left w:val="nil"/>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223.61</w:t>
            </w:r>
          </w:p>
        </w:tc>
        <w:tc>
          <w:tcPr>
            <w:tcW w:w="152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70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4"/>
                <w:szCs w:val="24"/>
                <w:u w:val="none"/>
                <w:shd w:val="clear" w:color="auto" w:fill="auto"/>
              </w:rPr>
            </w:pPr>
            <w:r>
              <w:rPr>
                <w:rFonts w:hint="eastAsia" w:ascii="宋体" w:hAnsi="宋体" w:eastAsia="宋体" w:cs="宋体"/>
                <w:i w:val="0"/>
                <w:color w:val="auto"/>
                <w:sz w:val="24"/>
                <w:szCs w:val="24"/>
                <w:u w:val="none"/>
                <w:shd w:val="clear" w:color="auto" w:fill="auto"/>
                <w:lang w:val="en-US" w:eastAsia="zh-CN"/>
              </w:rPr>
              <w:t>201</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shd w:val="clear" w:color="auto" w:fill="auto"/>
                <w:lang w:val="en-US" w:eastAsia="zh-CN" w:bidi="ar"/>
              </w:rPr>
            </w:pPr>
            <w:r>
              <w:rPr>
                <w:rFonts w:hint="eastAsia" w:ascii="宋体" w:hAnsi="宋体" w:eastAsia="宋体" w:cs="宋体"/>
                <w:i w:val="0"/>
                <w:color w:val="auto"/>
                <w:kern w:val="0"/>
                <w:sz w:val="24"/>
                <w:szCs w:val="24"/>
                <w:u w:val="none"/>
                <w:shd w:val="clear" w:color="auto" w:fill="auto"/>
                <w:lang w:val="en-US" w:eastAsia="zh-CN" w:bidi="ar"/>
              </w:rPr>
              <w:t>一般公共服务支出</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4"/>
                <w:szCs w:val="24"/>
                <w:u w:val="none"/>
                <w:shd w:val="clear" w:color="auto" w:fill="auto"/>
              </w:rPr>
            </w:pPr>
            <w:r>
              <w:rPr>
                <w:rFonts w:hint="eastAsia" w:ascii="宋体" w:hAnsi="宋体" w:eastAsia="宋体" w:cs="宋体"/>
                <w:i w:val="0"/>
                <w:color w:val="auto"/>
                <w:sz w:val="24"/>
                <w:szCs w:val="24"/>
                <w:u w:val="none"/>
                <w:shd w:val="clear" w:color="auto" w:fill="auto"/>
                <w:lang w:val="en-US" w:eastAsia="zh-CN"/>
              </w:rPr>
              <w:t>254.68</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4"/>
                <w:szCs w:val="24"/>
                <w:u w:val="none"/>
                <w:shd w:val="clear" w:color="auto" w:fill="auto"/>
              </w:rPr>
            </w:pPr>
            <w:r>
              <w:rPr>
                <w:rFonts w:hint="eastAsia" w:ascii="宋体" w:hAnsi="宋体" w:eastAsia="宋体" w:cs="宋体"/>
                <w:i w:val="0"/>
                <w:color w:val="auto"/>
                <w:sz w:val="24"/>
                <w:szCs w:val="24"/>
                <w:u w:val="none"/>
                <w:shd w:val="clear" w:color="auto" w:fill="auto"/>
                <w:lang w:val="en-US" w:eastAsia="zh-CN"/>
              </w:rPr>
              <w:t>254.68</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4"/>
                <w:szCs w:val="24"/>
                <w:u w:val="none"/>
                <w:shd w:val="clear" w:color="auto" w:fill="auto"/>
              </w:rPr>
            </w:pPr>
            <w:r>
              <w:rPr>
                <w:rFonts w:hint="eastAsia" w:ascii="宋体" w:hAnsi="宋体" w:eastAsia="宋体" w:cs="宋体"/>
                <w:i w:val="0"/>
                <w:color w:val="auto"/>
                <w:sz w:val="24"/>
                <w:szCs w:val="24"/>
                <w:u w:val="none"/>
                <w:shd w:val="clear" w:color="auto" w:fill="auto"/>
                <w:lang w:val="en-US" w:eastAsia="zh-CN"/>
              </w:rPr>
              <w:t>20129</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shd w:val="clear" w:color="auto" w:fill="auto"/>
                <w:lang w:val="en-US" w:eastAsia="zh-CN" w:bidi="ar"/>
              </w:rPr>
            </w:pPr>
            <w:r>
              <w:rPr>
                <w:rFonts w:hint="eastAsia" w:ascii="宋体" w:hAnsi="宋体" w:eastAsia="宋体" w:cs="宋体"/>
                <w:i w:val="0"/>
                <w:color w:val="auto"/>
                <w:kern w:val="0"/>
                <w:sz w:val="24"/>
                <w:szCs w:val="24"/>
                <w:u w:val="none"/>
                <w:shd w:val="clear" w:color="auto" w:fill="auto"/>
                <w:lang w:val="en-US" w:eastAsia="zh-CN" w:bidi="ar"/>
              </w:rPr>
              <w:t>群众团体事务</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4"/>
                <w:szCs w:val="24"/>
                <w:u w:val="none"/>
                <w:shd w:val="clear" w:color="auto" w:fill="auto"/>
              </w:rPr>
            </w:pPr>
            <w:r>
              <w:rPr>
                <w:rFonts w:hint="eastAsia" w:ascii="宋体" w:hAnsi="宋体" w:eastAsia="宋体" w:cs="宋体"/>
                <w:i w:val="0"/>
                <w:color w:val="auto"/>
                <w:sz w:val="24"/>
                <w:szCs w:val="24"/>
                <w:u w:val="none"/>
                <w:shd w:val="clear" w:color="auto" w:fill="auto"/>
                <w:lang w:val="en-US" w:eastAsia="zh-CN"/>
              </w:rPr>
              <w:t>254.68</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4"/>
                <w:szCs w:val="24"/>
                <w:u w:val="none"/>
                <w:shd w:val="clear" w:color="auto" w:fill="auto"/>
              </w:rPr>
            </w:pPr>
            <w:r>
              <w:rPr>
                <w:rFonts w:hint="eastAsia" w:ascii="宋体" w:hAnsi="宋体" w:eastAsia="宋体" w:cs="宋体"/>
                <w:i w:val="0"/>
                <w:color w:val="auto"/>
                <w:sz w:val="24"/>
                <w:szCs w:val="24"/>
                <w:u w:val="none"/>
                <w:shd w:val="clear" w:color="auto" w:fill="auto"/>
                <w:lang w:val="en-US" w:eastAsia="zh-CN"/>
              </w:rPr>
              <w:t>254.68</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2012901</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行政运行</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138.37</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138.37</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2012902</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一般行政管理事务</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99.38</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99.38</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2012950</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事业运行</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16.92</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16.92</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205</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教育支出</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jc w:val="right"/>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lang w:val="en-US" w:eastAsia="zh-CN"/>
              </w:rPr>
              <w:t>769.22</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jc w:val="right"/>
              <w:rPr>
                <w:rFonts w:hint="default" w:ascii="宋体" w:hAnsi="宋体" w:eastAsia="宋体" w:cs="宋体"/>
                <w:i w:val="0"/>
                <w:color w:val="000000"/>
                <w:sz w:val="24"/>
                <w:szCs w:val="24"/>
                <w:u w:val="none"/>
              </w:rPr>
            </w:pPr>
            <w:r>
              <w:rPr>
                <w:rFonts w:hint="default" w:ascii="宋体" w:hAnsi="宋体" w:eastAsia="宋体" w:cs="宋体"/>
                <w:i w:val="0"/>
                <w:color w:val="000000"/>
                <w:sz w:val="24"/>
                <w:szCs w:val="24"/>
                <w:u w:val="none"/>
                <w:lang w:val="en-US" w:eastAsia="zh-CN"/>
              </w:rPr>
              <w:t>545.61</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jc w:val="right"/>
              <w:rPr>
                <w:rFonts w:hint="default"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223.61</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20502</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普通教育</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762.53</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544.10</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218.43</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2050201</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学前教育</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762.53</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544.10</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218.43</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45"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20508</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进修及培训</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6.69</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1.51</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5.18</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45"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2050803</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  培训支出</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6.69</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1.51</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5.18</w:t>
            </w:r>
          </w:p>
        </w:tc>
        <w:tc>
          <w:tcPr>
            <w:tcW w:w="1522"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7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345"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208</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社会保障和就业支出</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56.43</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56.43</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522"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7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345"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20805</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行政事业单位离退休</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56.43</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56.43</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522"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7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345"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2080505</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  机关事业单位基本养老保险缴费支出</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56.43</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56.43</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522"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7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345"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221</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住房保障支出</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43.09</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43.09</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522"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7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345"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22102</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住房改革支出</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43.09</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43.09</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522"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7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345"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2210201</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  住房公积金</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43.09</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43.09</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522"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7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345"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229</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其他支出</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60.00</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60.00</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522"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7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345"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22960</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彩票公益金及对应专项债务收入安排的支出</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60.00</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60.00</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522"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7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345" w:hRule="atLeast"/>
        </w:trPr>
        <w:tc>
          <w:tcPr>
            <w:tcW w:w="10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2296013</w:t>
            </w:r>
          </w:p>
        </w:tc>
        <w:tc>
          <w:tcPr>
            <w:tcW w:w="256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 xml:space="preserve">  用于城乡医疗救助的彩票公益金支出</w:t>
            </w:r>
          </w:p>
        </w:tc>
        <w:tc>
          <w:tcPr>
            <w:tcW w:w="189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60.00</w:t>
            </w:r>
          </w:p>
        </w:tc>
        <w:tc>
          <w:tcPr>
            <w:tcW w:w="175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60.00</w:t>
            </w:r>
          </w:p>
        </w:tc>
        <w:tc>
          <w:tcPr>
            <w:tcW w:w="164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522"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3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c>
          <w:tcPr>
            <w:tcW w:w="170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lang w:val="en-US" w:eastAsia="zh-CN"/>
              </w:rPr>
            </w:pPr>
          </w:p>
        </w:tc>
      </w:tr>
    </w:tbl>
    <w:p>
      <w:pPr>
        <w:jc w:val="right"/>
        <w:rPr>
          <w:rFonts w:hint="eastAsia" w:ascii="宋体" w:hAnsi="宋体" w:eastAsia="宋体" w:cs="宋体"/>
          <w:i w:val="0"/>
          <w:color w:val="000000"/>
          <w:sz w:val="24"/>
          <w:szCs w:val="24"/>
          <w:u w:val="none"/>
          <w:lang w:val="en-US" w:eastAsia="zh-CN"/>
        </w:rPr>
      </w:pPr>
    </w:p>
    <w:p>
      <w:pPr>
        <w:ind w:right="600" w:firstLine="5994" w:firstLineChars="1998"/>
        <w:rPr>
          <w:rFonts w:hint="eastAsia" w:ascii="仿宋_GB2312" w:hAnsi="宋体" w:eastAsia="仿宋_GB2312" w:cs="宋体"/>
          <w:b/>
          <w:kern w:val="0"/>
          <w:sz w:val="30"/>
          <w:szCs w:val="30"/>
        </w:rPr>
      </w:pPr>
    </w:p>
    <w:p>
      <w:pPr>
        <w:ind w:right="600" w:firstLine="5994" w:firstLineChars="1998"/>
        <w:rPr>
          <w:rFonts w:hint="eastAsia" w:ascii="仿宋_GB2312" w:hAnsi="宋体" w:eastAsia="仿宋_GB2312" w:cs="宋体"/>
          <w:b/>
          <w:kern w:val="0"/>
          <w:sz w:val="30"/>
          <w:szCs w:val="30"/>
        </w:rPr>
      </w:pPr>
    </w:p>
    <w:p>
      <w:pPr>
        <w:ind w:right="600" w:firstLine="5994" w:firstLineChars="1998"/>
        <w:rPr>
          <w:rFonts w:hint="eastAsia" w:ascii="仿宋_GB2312" w:hAnsi="宋体" w:eastAsia="仿宋_GB2312" w:cs="宋体"/>
          <w:b/>
          <w:kern w:val="0"/>
          <w:sz w:val="30"/>
          <w:szCs w:val="30"/>
        </w:rPr>
      </w:pPr>
    </w:p>
    <w:p>
      <w:pPr>
        <w:ind w:right="600" w:firstLine="5994" w:firstLineChars="1998"/>
        <w:rPr>
          <w:rFonts w:hint="eastAsia" w:ascii="仿宋_GB2312" w:hAnsi="宋体" w:eastAsia="仿宋_GB2312" w:cs="宋体"/>
          <w:b/>
          <w:kern w:val="0"/>
          <w:sz w:val="30"/>
          <w:szCs w:val="30"/>
        </w:rPr>
      </w:pPr>
    </w:p>
    <w:p>
      <w:pPr>
        <w:ind w:right="600" w:firstLine="5994" w:firstLineChars="1998"/>
        <w:rPr>
          <w:rFonts w:hint="eastAsia" w:ascii="仿宋_GB2312" w:hAnsi="宋体" w:eastAsia="仿宋_GB2312" w:cs="宋体"/>
          <w:b/>
          <w:kern w:val="0"/>
          <w:sz w:val="30"/>
          <w:szCs w:val="30"/>
        </w:rPr>
      </w:pPr>
    </w:p>
    <w:p>
      <w:pPr>
        <w:ind w:right="600" w:firstLine="5994" w:firstLineChars="1998"/>
        <w:rPr>
          <w:rFonts w:hint="eastAsia" w:ascii="仿宋_GB2312" w:hAnsi="宋体" w:eastAsia="仿宋_GB2312" w:cs="宋体"/>
          <w:b/>
          <w:kern w:val="0"/>
          <w:sz w:val="30"/>
          <w:szCs w:val="30"/>
        </w:rPr>
      </w:pPr>
    </w:p>
    <w:p>
      <w:pPr>
        <w:ind w:right="600" w:firstLine="5994" w:firstLineChars="1998"/>
        <w:rPr>
          <w:rFonts w:ascii="仿宋_GB2312" w:hAnsi="宋体" w:eastAsia="仿宋_GB2312" w:cs="宋体"/>
          <w:b/>
          <w:kern w:val="0"/>
          <w:sz w:val="30"/>
          <w:szCs w:val="30"/>
        </w:rPr>
      </w:pPr>
      <w:r>
        <w:rPr>
          <w:rFonts w:hint="eastAsia" w:ascii="仿宋_GB2312" w:hAnsi="宋体" w:eastAsia="仿宋_GB2312" w:cs="宋体"/>
          <w:b/>
          <w:kern w:val="0"/>
          <w:sz w:val="30"/>
          <w:szCs w:val="30"/>
        </w:rPr>
        <w:t>支出决算表</w:t>
      </w:r>
    </w:p>
    <w:p>
      <w:pPr>
        <w:jc w:val="center"/>
        <w:rPr>
          <w:rFonts w:hint="eastAsia" w:ascii="仿宋_GB2312" w:hAnsi="宋体" w:eastAsia="仿宋_GB2312" w:cs="宋体"/>
          <w:kern w:val="0"/>
          <w:szCs w:val="21"/>
        </w:rPr>
      </w:pPr>
      <w:r>
        <w:rPr>
          <w:rFonts w:hint="eastAsia" w:ascii="仿宋_GB2312" w:hAnsi="宋体" w:eastAsia="仿宋_GB2312" w:cs="宋体"/>
          <w:b/>
          <w:kern w:val="0"/>
          <w:sz w:val="30"/>
          <w:szCs w:val="30"/>
        </w:rPr>
        <w:t xml:space="preserve">                                                                                 </w:t>
      </w:r>
      <w:r>
        <w:rPr>
          <w:rFonts w:hint="eastAsia" w:ascii="仿宋_GB2312" w:hAnsi="宋体" w:eastAsia="仿宋_GB2312" w:cs="宋体"/>
          <w:kern w:val="0"/>
          <w:szCs w:val="21"/>
        </w:rPr>
        <w:t>公开03表</w:t>
      </w:r>
    </w:p>
    <w:p>
      <w:pPr>
        <w:tabs>
          <w:tab w:val="right" w:pos="13958"/>
        </w:tabs>
        <w:ind w:firstLine="12600" w:firstLineChars="6000"/>
        <w:rPr>
          <w:rFonts w:hint="eastAsia" w:ascii="仿宋_GB2312" w:hAnsi="宋体" w:eastAsia="仿宋_GB2312" w:cs="宋体"/>
          <w:kern w:val="0"/>
          <w:szCs w:val="21"/>
        </w:rPr>
      </w:pPr>
      <w:r>
        <w:rPr>
          <w:rFonts w:hint="eastAsia" w:ascii="仿宋_GB2312" w:hAnsi="宋体" w:eastAsia="仿宋_GB2312" w:cs="宋体"/>
          <w:kern w:val="0"/>
          <w:szCs w:val="21"/>
        </w:rPr>
        <w:t>单位：万元</w:t>
      </w:r>
    </w:p>
    <w:tbl>
      <w:tblPr>
        <w:tblStyle w:val="5"/>
        <w:tblpPr w:leftFromText="180" w:rightFromText="180" w:vertAnchor="text" w:horzAnchor="page" w:tblpX="1093" w:tblpY="295"/>
        <w:tblOverlap w:val="never"/>
        <w:tblW w:w="15532" w:type="dxa"/>
        <w:tblInd w:w="0" w:type="dxa"/>
        <w:shd w:val="clear" w:color="auto" w:fill="auto"/>
        <w:tblLayout w:type="fixed"/>
        <w:tblCellMar>
          <w:top w:w="0" w:type="dxa"/>
          <w:left w:w="0" w:type="dxa"/>
          <w:bottom w:w="0" w:type="dxa"/>
          <w:right w:w="0" w:type="dxa"/>
        </w:tblCellMar>
      </w:tblPr>
      <w:tblGrid>
        <w:gridCol w:w="270"/>
        <w:gridCol w:w="270"/>
        <w:gridCol w:w="270"/>
        <w:gridCol w:w="3789"/>
        <w:gridCol w:w="1828"/>
        <w:gridCol w:w="1828"/>
        <w:gridCol w:w="1826"/>
        <w:gridCol w:w="1817"/>
        <w:gridCol w:w="1817"/>
        <w:gridCol w:w="1817"/>
      </w:tblGrid>
      <w:tr>
        <w:tblPrEx>
          <w:shd w:val="clear" w:color="auto" w:fill="auto"/>
          <w:tblLayout w:type="fixed"/>
          <w:tblCellMar>
            <w:top w:w="0" w:type="dxa"/>
            <w:left w:w="0" w:type="dxa"/>
            <w:bottom w:w="0" w:type="dxa"/>
            <w:right w:w="0" w:type="dxa"/>
          </w:tblCellMar>
        </w:tblPrEx>
        <w:trPr>
          <w:trHeight w:val="765"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科目编码</w:t>
            </w:r>
          </w:p>
        </w:tc>
        <w:tc>
          <w:tcPr>
            <w:tcW w:w="37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本年支出合计</w:t>
            </w:r>
          </w:p>
        </w:tc>
        <w:tc>
          <w:tcPr>
            <w:tcW w:w="1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上缴上级支出</w:t>
            </w:r>
          </w:p>
        </w:tc>
        <w:tc>
          <w:tcPr>
            <w:tcW w:w="18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经营支出</w:t>
            </w:r>
          </w:p>
        </w:tc>
        <w:tc>
          <w:tcPr>
            <w:tcW w:w="18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对附属单位补助支出</w:t>
            </w:r>
          </w:p>
        </w:tc>
      </w:tr>
      <w:tr>
        <w:tblPrEx>
          <w:tblLayout w:type="fixed"/>
          <w:tblCellMar>
            <w:top w:w="0" w:type="dxa"/>
            <w:left w:w="0" w:type="dxa"/>
            <w:bottom w:w="0" w:type="dxa"/>
            <w:right w:w="0" w:type="dxa"/>
          </w:tblCellMar>
        </w:tblPrEx>
        <w:trPr>
          <w:trHeight w:val="469" w:hRule="atLeast"/>
        </w:trPr>
        <w:tc>
          <w:tcPr>
            <w:tcW w:w="27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w:t>
            </w:r>
          </w:p>
        </w:tc>
        <w:tc>
          <w:tcPr>
            <w:tcW w:w="27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款</w:t>
            </w:r>
          </w:p>
        </w:tc>
        <w:tc>
          <w:tcPr>
            <w:tcW w:w="27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37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18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2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469" w:hRule="atLeast"/>
        </w:trPr>
        <w:tc>
          <w:tcPr>
            <w:tcW w:w="27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7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8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1220.39 </w:t>
            </w:r>
          </w:p>
        </w:tc>
        <w:tc>
          <w:tcPr>
            <w:tcW w:w="1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1009.03 </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211.37 </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9"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306.66</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155.29</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151.37</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9"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20129</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群众团体事务</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306.66</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155.29</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151.37</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9"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2012901</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138.37</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138.37</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9"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2012902</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151.37</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151.37</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9"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2012950</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16.92</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16.92</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9"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教育支出</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754.20 </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754.20 </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3"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20502</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普通教育</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749.07</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749.07</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3"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2050201</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学前教育</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749.07</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749.07</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3"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20508</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进修及培训</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3"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2050803</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培训支出</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3"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56.43</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56.43</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3"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56.43</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56.43</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3"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56.43</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56.43</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3"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43.09</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43.09</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3"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43.09</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43.09</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3"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43.09</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43.09</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3"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229</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其他支出</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3"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22960</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彩票公益金及对应专项债务收入安排的支出</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22" w:hRule="atLeast"/>
        </w:trPr>
        <w:tc>
          <w:tcPr>
            <w:tcW w:w="81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2296013</w:t>
            </w:r>
          </w:p>
        </w:tc>
        <w:tc>
          <w:tcPr>
            <w:tcW w:w="3789"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用于城乡医疗救助的彩票公益金支出</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8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bl>
    <w:p>
      <w:pPr>
        <w:tabs>
          <w:tab w:val="right" w:pos="13958"/>
        </w:tabs>
        <w:rPr>
          <w:rFonts w:ascii="仿宋_GB2312" w:hAnsi="宋体" w:eastAsia="仿宋_GB2312" w:cs="宋体"/>
          <w:kern w:val="0"/>
          <w:szCs w:val="21"/>
        </w:rPr>
      </w:pPr>
      <w:r>
        <w:rPr>
          <w:rFonts w:hint="eastAsia" w:ascii="仿宋_GB2312" w:hAnsi="宋体" w:eastAsia="仿宋_GB2312" w:cs="宋体"/>
          <w:kern w:val="0"/>
          <w:sz w:val="22"/>
          <w:szCs w:val="22"/>
        </w:rPr>
        <w:t xml:space="preserve">部门： </w:t>
      </w:r>
      <w:r>
        <w:rPr>
          <w:rFonts w:hint="eastAsia" w:ascii="仿宋_GB2312" w:hAnsi="宋体" w:eastAsia="仿宋_GB2312" w:cs="宋体"/>
          <w:kern w:val="0"/>
          <w:szCs w:val="21"/>
        </w:rPr>
        <w:t xml:space="preserve">                                                                                                                </w:t>
      </w:r>
    </w:p>
    <w:p>
      <w:pPr>
        <w:rPr>
          <w:rFonts w:ascii="仿宋_GB2312" w:eastAsia="仿宋_GB2312"/>
          <w:sz w:val="30"/>
          <w:szCs w:val="30"/>
        </w:rPr>
      </w:pPr>
    </w:p>
    <w:p>
      <w:pPr>
        <w:ind w:left="150" w:hanging="150" w:hangingChars="50"/>
        <w:jc w:val="center"/>
        <w:rPr>
          <w:rFonts w:ascii="仿宋_GB2312" w:hAnsi="宋体" w:eastAsia="仿宋_GB2312" w:cs="宋体"/>
          <w:b/>
          <w:kern w:val="0"/>
          <w:sz w:val="30"/>
          <w:szCs w:val="30"/>
        </w:rPr>
      </w:pPr>
      <w:r>
        <w:rPr>
          <w:rFonts w:ascii="仿宋_GB2312" w:eastAsia="仿宋_GB2312"/>
          <w:sz w:val="30"/>
          <w:szCs w:val="30"/>
        </w:rPr>
        <w:br w:type="page"/>
      </w:r>
      <w:r>
        <w:rPr>
          <w:rFonts w:hint="eastAsia" w:ascii="仿宋_GB2312" w:hAnsi="宋体" w:eastAsia="仿宋_GB2312" w:cs="宋体"/>
          <w:b/>
          <w:kern w:val="0"/>
          <w:sz w:val="30"/>
          <w:szCs w:val="30"/>
        </w:rPr>
        <w:t>财政拨款收入支出决算总表</w:t>
      </w:r>
    </w:p>
    <w:p>
      <w:pPr>
        <w:rPr>
          <w:rFonts w:ascii="仿宋_GB2312" w:eastAsia="仿宋_GB2312"/>
          <w:szCs w:val="21"/>
        </w:rPr>
      </w:pPr>
      <w:r>
        <w:rPr>
          <w:rFonts w:hint="eastAsia" w:ascii="黑体" w:eastAsia="黑体"/>
          <w:b/>
          <w:sz w:val="30"/>
          <w:szCs w:val="30"/>
        </w:rPr>
        <w:t xml:space="preserve">                                                                                    </w:t>
      </w:r>
      <w:r>
        <w:rPr>
          <w:rFonts w:hint="eastAsia" w:ascii="仿宋_GB2312" w:eastAsia="仿宋_GB2312"/>
          <w:szCs w:val="21"/>
        </w:rPr>
        <w:t>公开04表</w:t>
      </w:r>
    </w:p>
    <w:p>
      <w:pPr>
        <w:rPr>
          <w:rFonts w:ascii="仿宋_GB2312" w:hAnsi="宋体" w:eastAsia="仿宋_GB2312" w:cs="宋体"/>
          <w:kern w:val="0"/>
          <w:szCs w:val="21"/>
        </w:rPr>
      </w:pPr>
      <w:r>
        <w:rPr>
          <w:rFonts w:hint="eastAsia" w:ascii="仿宋_GB2312" w:eastAsia="仿宋_GB2312"/>
          <w:szCs w:val="21"/>
        </w:rPr>
        <w:t xml:space="preserve"> </w:t>
      </w:r>
      <w:r>
        <w:rPr>
          <w:rFonts w:hint="eastAsia" w:ascii="仿宋_GB2312" w:eastAsia="仿宋_GB2312"/>
          <w:sz w:val="22"/>
          <w:szCs w:val="22"/>
        </w:rPr>
        <w:t>部门：</w:t>
      </w:r>
      <w:r>
        <w:rPr>
          <w:rFonts w:hint="eastAsia" w:ascii="仿宋_GB2312" w:eastAsia="仿宋_GB2312"/>
          <w:szCs w:val="21"/>
        </w:rPr>
        <w:t xml:space="preserve">  </w:t>
      </w:r>
      <w:r>
        <w:rPr>
          <w:rFonts w:hint="eastAsia" w:ascii="黑体" w:eastAsia="黑体"/>
          <w:b/>
          <w:sz w:val="30"/>
          <w:szCs w:val="30"/>
        </w:rPr>
        <w:t xml:space="preserve">                                                                             </w:t>
      </w:r>
      <w:r>
        <w:rPr>
          <w:rFonts w:hint="eastAsia" w:ascii="仿宋_GB2312" w:hAnsi="宋体" w:eastAsia="仿宋_GB2312" w:cs="宋体"/>
          <w:kern w:val="0"/>
          <w:szCs w:val="21"/>
        </w:rPr>
        <w:t>单位：万元</w:t>
      </w:r>
    </w:p>
    <w:tbl>
      <w:tblPr>
        <w:tblStyle w:val="5"/>
        <w:tblW w:w="14443" w:type="dxa"/>
        <w:tblInd w:w="0" w:type="dxa"/>
        <w:shd w:val="clear" w:color="auto" w:fill="auto"/>
        <w:tblLayout w:type="fixed"/>
        <w:tblCellMar>
          <w:top w:w="0" w:type="dxa"/>
          <w:left w:w="0" w:type="dxa"/>
          <w:bottom w:w="0" w:type="dxa"/>
          <w:right w:w="0" w:type="dxa"/>
        </w:tblCellMar>
      </w:tblPr>
      <w:tblGrid>
        <w:gridCol w:w="2776"/>
        <w:gridCol w:w="948"/>
        <w:gridCol w:w="1192"/>
        <w:gridCol w:w="2708"/>
        <w:gridCol w:w="1026"/>
        <w:gridCol w:w="1311"/>
        <w:gridCol w:w="1945"/>
        <w:gridCol w:w="2537"/>
      </w:tblGrid>
      <w:tr>
        <w:tblPrEx>
          <w:shd w:val="clear" w:color="auto" w:fill="auto"/>
          <w:tblLayout w:type="fixed"/>
          <w:tblCellMar>
            <w:top w:w="0" w:type="dxa"/>
            <w:left w:w="0" w:type="dxa"/>
            <w:bottom w:w="0" w:type="dxa"/>
            <w:right w:w="0" w:type="dxa"/>
          </w:tblCellMar>
        </w:tblPrEx>
        <w:trPr>
          <w:trHeight w:val="396" w:hRule="atLeast"/>
        </w:trPr>
        <w:tc>
          <w:tcPr>
            <w:tcW w:w="4916"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w:t>
            </w:r>
            <w:r>
              <w:rPr>
                <w:rStyle w:val="15"/>
                <w:lang w:val="en-US" w:eastAsia="zh-CN" w:bidi="ar"/>
              </w:rPr>
              <w:t xml:space="preserve">  入</w:t>
            </w:r>
          </w:p>
        </w:tc>
        <w:tc>
          <w:tcPr>
            <w:tcW w:w="9527" w:type="dxa"/>
            <w:gridSpan w:val="5"/>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r>
              <w:rPr>
                <w:rStyle w:val="15"/>
                <w:lang w:val="en-US" w:eastAsia="zh-CN" w:bidi="ar"/>
              </w:rPr>
              <w:t xml:space="preserve">  出</w:t>
            </w:r>
          </w:p>
        </w:tc>
      </w:tr>
      <w:tr>
        <w:tblPrEx>
          <w:tblLayout w:type="fixed"/>
          <w:tblCellMar>
            <w:top w:w="0" w:type="dxa"/>
            <w:left w:w="0" w:type="dxa"/>
            <w:bottom w:w="0" w:type="dxa"/>
            <w:right w:w="0" w:type="dxa"/>
          </w:tblCellMar>
        </w:tblPrEx>
        <w:trPr>
          <w:trHeight w:val="658" w:hRule="atLeast"/>
        </w:trPr>
        <w:tc>
          <w:tcPr>
            <w:tcW w:w="277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1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2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1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一般公共预算财政拨款</w:t>
            </w:r>
          </w:p>
        </w:tc>
        <w:tc>
          <w:tcPr>
            <w:tcW w:w="2537"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政府性基金预算财政拨款</w:t>
            </w:r>
          </w:p>
        </w:tc>
      </w:tr>
      <w:tr>
        <w:tblPrEx>
          <w:tblLayout w:type="fixed"/>
          <w:tblCellMar>
            <w:top w:w="0" w:type="dxa"/>
            <w:left w:w="0" w:type="dxa"/>
            <w:bottom w:w="0" w:type="dxa"/>
            <w:right w:w="0" w:type="dxa"/>
          </w:tblCellMar>
        </w:tblPrEx>
        <w:trPr>
          <w:trHeight w:val="338" w:hRule="atLeast"/>
        </w:trPr>
        <w:tc>
          <w:tcPr>
            <w:tcW w:w="277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1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537"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386" w:hRule="atLeast"/>
        </w:trPr>
        <w:tc>
          <w:tcPr>
            <w:tcW w:w="277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899.82 </w:t>
            </w:r>
          </w:p>
        </w:tc>
        <w:tc>
          <w:tcPr>
            <w:tcW w:w="2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1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254.66</w:t>
            </w:r>
          </w:p>
        </w:tc>
        <w:tc>
          <w:tcPr>
            <w:tcW w:w="194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254.66</w:t>
            </w:r>
          </w:p>
        </w:tc>
        <w:tc>
          <w:tcPr>
            <w:tcW w:w="2537"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6" w:hRule="atLeast"/>
        </w:trPr>
        <w:tc>
          <w:tcPr>
            <w:tcW w:w="277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60.00 </w:t>
            </w:r>
          </w:p>
        </w:tc>
        <w:tc>
          <w:tcPr>
            <w:tcW w:w="2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11"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4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7"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6" w:hRule="atLeast"/>
        </w:trPr>
        <w:tc>
          <w:tcPr>
            <w:tcW w:w="277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311"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4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7"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6" w:hRule="atLeast"/>
        </w:trPr>
        <w:tc>
          <w:tcPr>
            <w:tcW w:w="277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311"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4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7"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6" w:hRule="atLeast"/>
        </w:trPr>
        <w:tc>
          <w:tcPr>
            <w:tcW w:w="277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311"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544.61</w:t>
            </w:r>
          </w:p>
        </w:tc>
        <w:tc>
          <w:tcPr>
            <w:tcW w:w="194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544.61</w:t>
            </w:r>
          </w:p>
        </w:tc>
        <w:tc>
          <w:tcPr>
            <w:tcW w:w="2537"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6" w:hRule="atLeast"/>
        </w:trPr>
        <w:tc>
          <w:tcPr>
            <w:tcW w:w="277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六、住房保障支出</w:t>
            </w:r>
          </w:p>
        </w:tc>
        <w:tc>
          <w:tcPr>
            <w:tcW w:w="1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11"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43.09</w:t>
            </w:r>
          </w:p>
        </w:tc>
        <w:tc>
          <w:tcPr>
            <w:tcW w:w="194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43.09</w:t>
            </w:r>
          </w:p>
        </w:tc>
        <w:tc>
          <w:tcPr>
            <w:tcW w:w="2537"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6" w:hRule="atLeast"/>
        </w:trPr>
        <w:tc>
          <w:tcPr>
            <w:tcW w:w="277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七、社会保障和就业支出</w:t>
            </w:r>
          </w:p>
        </w:tc>
        <w:tc>
          <w:tcPr>
            <w:tcW w:w="1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11"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56.43</w:t>
            </w:r>
          </w:p>
        </w:tc>
        <w:tc>
          <w:tcPr>
            <w:tcW w:w="194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56.43</w:t>
            </w:r>
          </w:p>
        </w:tc>
        <w:tc>
          <w:tcPr>
            <w:tcW w:w="2537"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6" w:hRule="atLeast"/>
        </w:trPr>
        <w:tc>
          <w:tcPr>
            <w:tcW w:w="277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70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八、其他支出</w:t>
            </w:r>
          </w:p>
        </w:tc>
        <w:tc>
          <w:tcPr>
            <w:tcW w:w="1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94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r>
      <w:tr>
        <w:tblPrEx>
          <w:tblLayout w:type="fixed"/>
          <w:tblCellMar>
            <w:top w:w="0" w:type="dxa"/>
            <w:left w:w="0" w:type="dxa"/>
            <w:bottom w:w="0" w:type="dxa"/>
            <w:right w:w="0" w:type="dxa"/>
          </w:tblCellMar>
        </w:tblPrEx>
        <w:trPr>
          <w:trHeight w:val="386" w:hRule="atLeast"/>
        </w:trPr>
        <w:tc>
          <w:tcPr>
            <w:tcW w:w="277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9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959.82</w:t>
            </w:r>
          </w:p>
        </w:tc>
        <w:tc>
          <w:tcPr>
            <w:tcW w:w="270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958.8</w:t>
            </w:r>
          </w:p>
        </w:tc>
        <w:tc>
          <w:tcPr>
            <w:tcW w:w="194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898.8</w:t>
            </w:r>
          </w:p>
        </w:tc>
        <w:tc>
          <w:tcPr>
            <w:tcW w:w="25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r>
      <w:tr>
        <w:tblPrEx>
          <w:tblLayout w:type="fixed"/>
          <w:tblCellMar>
            <w:top w:w="0" w:type="dxa"/>
            <w:left w:w="0" w:type="dxa"/>
            <w:bottom w:w="0" w:type="dxa"/>
            <w:right w:w="0" w:type="dxa"/>
          </w:tblCellMar>
        </w:tblPrEx>
        <w:trPr>
          <w:trHeight w:val="386" w:hRule="atLeast"/>
        </w:trPr>
        <w:tc>
          <w:tcPr>
            <w:tcW w:w="277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9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val="en-US" w:eastAsia="zh-CN"/>
              </w:rPr>
              <w:t>0</w:t>
            </w:r>
          </w:p>
        </w:tc>
        <w:tc>
          <w:tcPr>
            <w:tcW w:w="270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1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w:t>
            </w:r>
          </w:p>
        </w:tc>
        <w:tc>
          <w:tcPr>
            <w:tcW w:w="194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7.01</w:t>
            </w:r>
          </w:p>
        </w:tc>
        <w:tc>
          <w:tcPr>
            <w:tcW w:w="2537"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6" w:hRule="atLeast"/>
        </w:trPr>
        <w:tc>
          <w:tcPr>
            <w:tcW w:w="277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9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270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311"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7" w:type="dxa"/>
            <w:tcBorders>
              <w:top w:val="single" w:color="000000" w:sz="4" w:space="0"/>
              <w:left w:val="nil"/>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6" w:hRule="atLeast"/>
        </w:trPr>
        <w:tc>
          <w:tcPr>
            <w:tcW w:w="2776"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9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2708"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311"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45"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7"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07" w:hRule="atLeast"/>
        </w:trPr>
        <w:tc>
          <w:tcPr>
            <w:tcW w:w="2776"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92"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965.82 </w:t>
            </w:r>
          </w:p>
        </w:tc>
        <w:tc>
          <w:tcPr>
            <w:tcW w:w="2708"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02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958.8</w:t>
            </w:r>
          </w:p>
        </w:tc>
        <w:tc>
          <w:tcPr>
            <w:tcW w:w="194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898.8</w:t>
            </w:r>
          </w:p>
        </w:tc>
        <w:tc>
          <w:tcPr>
            <w:tcW w:w="253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r>
    </w:tbl>
    <w:p>
      <w:pPr>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一般公共预算财政拨款支出决算表</w:t>
      </w:r>
    </w:p>
    <w:p>
      <w:pPr>
        <w:rPr>
          <w:rFonts w:ascii="仿宋_GB2312" w:eastAsia="仿宋_GB2312"/>
          <w:szCs w:val="21"/>
        </w:rPr>
      </w:pPr>
      <w:r>
        <w:rPr>
          <w:rFonts w:hint="eastAsia" w:ascii="黑体" w:eastAsia="黑体"/>
          <w:b/>
          <w:sz w:val="30"/>
          <w:szCs w:val="30"/>
        </w:rPr>
        <w:t xml:space="preserve">                                                                                    </w:t>
      </w:r>
      <w:r>
        <w:rPr>
          <w:rFonts w:hint="eastAsia" w:ascii="仿宋_GB2312" w:eastAsia="仿宋_GB2312"/>
          <w:szCs w:val="21"/>
        </w:rPr>
        <w:t>公开05表</w:t>
      </w:r>
    </w:p>
    <w:p>
      <w:pPr>
        <w:rPr>
          <w:rFonts w:ascii="仿宋_GB2312" w:hAnsi="宋体" w:eastAsia="仿宋_GB2312" w:cs="宋体"/>
          <w:kern w:val="0"/>
          <w:szCs w:val="21"/>
        </w:rPr>
      </w:pPr>
      <w:r>
        <w:rPr>
          <w:rFonts w:hint="eastAsia" w:ascii="仿宋_GB2312" w:eastAsia="仿宋_GB2312"/>
          <w:szCs w:val="21"/>
        </w:rPr>
        <w:t xml:space="preserve"> 部门：</w:t>
      </w:r>
      <w:r>
        <w:rPr>
          <w:rFonts w:hint="eastAsia" w:ascii="黑体" w:eastAsia="黑体"/>
          <w:sz w:val="30"/>
          <w:szCs w:val="30"/>
        </w:rPr>
        <w:t xml:space="preserve"> </w:t>
      </w:r>
      <w:r>
        <w:rPr>
          <w:rFonts w:hint="eastAsia" w:ascii="黑体" w:eastAsia="黑体"/>
          <w:b/>
          <w:sz w:val="30"/>
          <w:szCs w:val="30"/>
        </w:rPr>
        <w:t xml:space="preserve">                                                                              </w:t>
      </w:r>
      <w:r>
        <w:rPr>
          <w:rFonts w:hint="eastAsia" w:ascii="仿宋_GB2312" w:hAnsi="宋体" w:eastAsia="仿宋_GB2312" w:cs="宋体"/>
          <w:kern w:val="0"/>
          <w:szCs w:val="21"/>
        </w:rPr>
        <w:t>单位：万元</w:t>
      </w:r>
    </w:p>
    <w:tbl>
      <w:tblPr>
        <w:tblStyle w:val="5"/>
        <w:tblW w:w="15180" w:type="dxa"/>
        <w:tblInd w:w="0" w:type="dxa"/>
        <w:shd w:val="clear" w:color="auto" w:fill="auto"/>
        <w:tblLayout w:type="fixed"/>
        <w:tblCellMar>
          <w:top w:w="0" w:type="dxa"/>
          <w:left w:w="0" w:type="dxa"/>
          <w:bottom w:w="0" w:type="dxa"/>
          <w:right w:w="0" w:type="dxa"/>
        </w:tblCellMar>
      </w:tblPr>
      <w:tblGrid>
        <w:gridCol w:w="546"/>
        <w:gridCol w:w="547"/>
        <w:gridCol w:w="546"/>
        <w:gridCol w:w="2657"/>
        <w:gridCol w:w="3628"/>
        <w:gridCol w:w="3628"/>
        <w:gridCol w:w="3628"/>
      </w:tblGrid>
      <w:tr>
        <w:tblPrEx>
          <w:shd w:val="clear" w:color="auto" w:fill="auto"/>
          <w:tblLayout w:type="fixed"/>
          <w:tblCellMar>
            <w:top w:w="0" w:type="dxa"/>
            <w:left w:w="0" w:type="dxa"/>
            <w:bottom w:w="0" w:type="dxa"/>
            <w:right w:w="0" w:type="dxa"/>
          </w:tblCellMar>
        </w:tblPrEx>
        <w:trPr>
          <w:trHeight w:val="513" w:hRule="atLeast"/>
        </w:trPr>
        <w:tc>
          <w:tcPr>
            <w:tcW w:w="1639"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科目编码</w:t>
            </w:r>
          </w:p>
        </w:tc>
        <w:tc>
          <w:tcPr>
            <w:tcW w:w="26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62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62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基本支出</w:t>
            </w:r>
          </w:p>
        </w:tc>
        <w:tc>
          <w:tcPr>
            <w:tcW w:w="362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Layout w:type="fixed"/>
          <w:tblCellMar>
            <w:top w:w="0" w:type="dxa"/>
            <w:left w:w="0" w:type="dxa"/>
            <w:bottom w:w="0" w:type="dxa"/>
            <w:right w:w="0" w:type="dxa"/>
          </w:tblCellMar>
        </w:tblPrEx>
        <w:trPr>
          <w:trHeight w:val="350" w:hRule="atLeast"/>
        </w:trPr>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w:t>
            </w: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款</w:t>
            </w:r>
          </w:p>
        </w:tc>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2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414" w:hRule="atLeast"/>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898.80 </w:t>
            </w:r>
          </w:p>
        </w:tc>
        <w:tc>
          <w:tcPr>
            <w:tcW w:w="3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799.43 </w:t>
            </w:r>
          </w:p>
        </w:tc>
        <w:tc>
          <w:tcPr>
            <w:tcW w:w="3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99.37 </w:t>
            </w:r>
          </w:p>
        </w:tc>
      </w:tr>
      <w:tr>
        <w:tblPrEx>
          <w:tblLayout w:type="fixed"/>
          <w:tblCellMar>
            <w:top w:w="0" w:type="dxa"/>
            <w:left w:w="0" w:type="dxa"/>
            <w:bottom w:w="0" w:type="dxa"/>
            <w:right w:w="0" w:type="dxa"/>
          </w:tblCellMar>
        </w:tblPrEx>
        <w:trPr>
          <w:trHeight w:val="414" w:hRule="atLeast"/>
        </w:trPr>
        <w:tc>
          <w:tcPr>
            <w:tcW w:w="163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65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254.66</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155.29</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99.37</w:t>
            </w:r>
          </w:p>
        </w:tc>
      </w:tr>
      <w:tr>
        <w:tblPrEx>
          <w:tblLayout w:type="fixed"/>
          <w:tblCellMar>
            <w:top w:w="0" w:type="dxa"/>
            <w:left w:w="0" w:type="dxa"/>
            <w:bottom w:w="0" w:type="dxa"/>
            <w:right w:w="0" w:type="dxa"/>
          </w:tblCellMar>
        </w:tblPrEx>
        <w:trPr>
          <w:trHeight w:val="414" w:hRule="atLeast"/>
        </w:trPr>
        <w:tc>
          <w:tcPr>
            <w:tcW w:w="163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20129</w:t>
            </w:r>
          </w:p>
        </w:tc>
        <w:tc>
          <w:tcPr>
            <w:tcW w:w="265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群众团体事务</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254.66</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155.29</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99.37</w:t>
            </w:r>
          </w:p>
        </w:tc>
      </w:tr>
      <w:tr>
        <w:tblPrEx>
          <w:tblLayout w:type="fixed"/>
          <w:tblCellMar>
            <w:top w:w="0" w:type="dxa"/>
            <w:left w:w="0" w:type="dxa"/>
            <w:bottom w:w="0" w:type="dxa"/>
            <w:right w:w="0" w:type="dxa"/>
          </w:tblCellMar>
        </w:tblPrEx>
        <w:trPr>
          <w:trHeight w:val="414" w:hRule="atLeast"/>
        </w:trPr>
        <w:tc>
          <w:tcPr>
            <w:tcW w:w="163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2012901</w:t>
            </w:r>
          </w:p>
        </w:tc>
        <w:tc>
          <w:tcPr>
            <w:tcW w:w="265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254.66</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155.29</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99.37</w:t>
            </w:r>
          </w:p>
        </w:tc>
      </w:tr>
      <w:tr>
        <w:tblPrEx>
          <w:tblLayout w:type="fixed"/>
          <w:tblCellMar>
            <w:top w:w="0" w:type="dxa"/>
            <w:left w:w="0" w:type="dxa"/>
            <w:bottom w:w="0" w:type="dxa"/>
            <w:right w:w="0" w:type="dxa"/>
          </w:tblCellMar>
        </w:tblPrEx>
        <w:trPr>
          <w:trHeight w:val="414" w:hRule="atLeast"/>
        </w:trPr>
        <w:tc>
          <w:tcPr>
            <w:tcW w:w="163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2012902</w:t>
            </w:r>
          </w:p>
        </w:tc>
        <w:tc>
          <w:tcPr>
            <w:tcW w:w="265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138.37</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138.37</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14" w:hRule="atLeast"/>
        </w:trPr>
        <w:tc>
          <w:tcPr>
            <w:tcW w:w="163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2012950</w:t>
            </w:r>
          </w:p>
        </w:tc>
        <w:tc>
          <w:tcPr>
            <w:tcW w:w="265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3628" w:type="dxa"/>
            <w:tcBorders>
              <w:top w:val="nil"/>
              <w:left w:val="nil"/>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99.37</w:t>
            </w:r>
          </w:p>
        </w:tc>
        <w:tc>
          <w:tcPr>
            <w:tcW w:w="3628" w:type="dxa"/>
            <w:tcBorders>
              <w:top w:val="nil"/>
              <w:left w:val="nil"/>
              <w:bottom w:val="nil"/>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28" w:type="dxa"/>
            <w:tcBorders>
              <w:top w:val="nil"/>
              <w:left w:val="nil"/>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99.37</w:t>
            </w:r>
          </w:p>
        </w:tc>
      </w:tr>
      <w:tr>
        <w:tblPrEx>
          <w:tblLayout w:type="fixed"/>
          <w:tblCellMar>
            <w:top w:w="0" w:type="dxa"/>
            <w:left w:w="0" w:type="dxa"/>
            <w:bottom w:w="0" w:type="dxa"/>
            <w:right w:w="0" w:type="dxa"/>
          </w:tblCellMar>
        </w:tblPrEx>
        <w:trPr>
          <w:trHeight w:val="414" w:hRule="atLeast"/>
        </w:trPr>
        <w:tc>
          <w:tcPr>
            <w:tcW w:w="163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w:t>
            </w:r>
          </w:p>
        </w:tc>
        <w:tc>
          <w:tcPr>
            <w:tcW w:w="265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教育支出</w:t>
            </w:r>
          </w:p>
        </w:tc>
        <w:tc>
          <w:tcPr>
            <w:tcW w:w="3628" w:type="dxa"/>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544.61</w:t>
            </w:r>
          </w:p>
        </w:tc>
        <w:tc>
          <w:tcPr>
            <w:tcW w:w="36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544.61</w:t>
            </w:r>
          </w:p>
        </w:tc>
        <w:tc>
          <w:tcPr>
            <w:tcW w:w="36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14" w:hRule="atLeast"/>
        </w:trPr>
        <w:tc>
          <w:tcPr>
            <w:tcW w:w="163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20502</w:t>
            </w:r>
          </w:p>
        </w:tc>
        <w:tc>
          <w:tcPr>
            <w:tcW w:w="265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普通教育</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543.10</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543.10</w:t>
            </w:r>
          </w:p>
        </w:tc>
        <w:tc>
          <w:tcPr>
            <w:tcW w:w="362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14" w:hRule="atLeast"/>
        </w:trPr>
        <w:tc>
          <w:tcPr>
            <w:tcW w:w="163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2050201</w:t>
            </w:r>
          </w:p>
        </w:tc>
        <w:tc>
          <w:tcPr>
            <w:tcW w:w="265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学前教育</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543.10</w:t>
            </w:r>
          </w:p>
        </w:tc>
        <w:tc>
          <w:tcPr>
            <w:tcW w:w="3628"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543.10</w:t>
            </w:r>
          </w:p>
        </w:tc>
        <w:tc>
          <w:tcPr>
            <w:tcW w:w="3628"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14" w:hRule="atLeast"/>
        </w:trPr>
        <w:tc>
          <w:tcPr>
            <w:tcW w:w="163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20508</w:t>
            </w:r>
          </w:p>
        </w:tc>
        <w:tc>
          <w:tcPr>
            <w:tcW w:w="265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进修及培训</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1.51</w:t>
            </w:r>
          </w:p>
        </w:tc>
        <w:tc>
          <w:tcPr>
            <w:tcW w:w="3628"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1.50</w:t>
            </w:r>
          </w:p>
        </w:tc>
        <w:tc>
          <w:tcPr>
            <w:tcW w:w="36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50" w:hRule="atLeast"/>
        </w:trPr>
        <w:tc>
          <w:tcPr>
            <w:tcW w:w="163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2050803</w:t>
            </w:r>
          </w:p>
        </w:tc>
        <w:tc>
          <w:tcPr>
            <w:tcW w:w="265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培训支出</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1.51</w:t>
            </w:r>
          </w:p>
        </w:tc>
        <w:tc>
          <w:tcPr>
            <w:tcW w:w="3628"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1.51</w:t>
            </w:r>
          </w:p>
        </w:tc>
        <w:tc>
          <w:tcPr>
            <w:tcW w:w="36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50" w:hRule="atLeast"/>
        </w:trPr>
        <w:tc>
          <w:tcPr>
            <w:tcW w:w="163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265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3628"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43.09</w:t>
            </w:r>
          </w:p>
        </w:tc>
        <w:tc>
          <w:tcPr>
            <w:tcW w:w="3628" w:type="dxa"/>
            <w:tcBorders>
              <w:top w:val="nil"/>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43.09</w:t>
            </w:r>
          </w:p>
        </w:tc>
        <w:tc>
          <w:tcPr>
            <w:tcW w:w="36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50" w:hRule="atLeast"/>
        </w:trPr>
        <w:tc>
          <w:tcPr>
            <w:tcW w:w="163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265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3628" w:type="dxa"/>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43.09</w:t>
            </w:r>
          </w:p>
        </w:tc>
        <w:tc>
          <w:tcPr>
            <w:tcW w:w="3628"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43.09</w:t>
            </w:r>
          </w:p>
        </w:tc>
        <w:tc>
          <w:tcPr>
            <w:tcW w:w="36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58" w:hRule="atLeast"/>
        </w:trPr>
        <w:tc>
          <w:tcPr>
            <w:tcW w:w="163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65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3628" w:type="dxa"/>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43.09</w:t>
            </w:r>
          </w:p>
        </w:tc>
        <w:tc>
          <w:tcPr>
            <w:tcW w:w="3628" w:type="dxa"/>
            <w:tcBorders>
              <w:top w:val="single" w:color="000000" w:sz="4" w:space="0"/>
              <w:left w:val="single" w:color="000000" w:sz="4" w:space="0"/>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43.09</w:t>
            </w:r>
          </w:p>
        </w:tc>
        <w:tc>
          <w:tcPr>
            <w:tcW w:w="362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jc w:val="both"/>
        <w:rPr>
          <w:rFonts w:ascii="黑体" w:eastAsia="黑体"/>
          <w:b/>
          <w:sz w:val="30"/>
          <w:szCs w:val="30"/>
        </w:rPr>
      </w:pPr>
    </w:p>
    <w:p>
      <w:pPr>
        <w:jc w:val="center"/>
        <w:rPr>
          <w:rFonts w:ascii="黑体" w:eastAsia="黑体"/>
          <w:b/>
          <w:sz w:val="30"/>
          <w:szCs w:val="30"/>
        </w:rPr>
      </w:pPr>
    </w:p>
    <w:p>
      <w:pPr>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一般公共预算财政拨款基本支出决算表</w:t>
      </w:r>
    </w:p>
    <w:p>
      <w:pPr>
        <w:rPr>
          <w:rFonts w:ascii="仿宋_GB2312" w:eastAsia="仿宋_GB2312"/>
          <w:szCs w:val="21"/>
        </w:rPr>
      </w:pPr>
      <w:r>
        <w:rPr>
          <w:rFonts w:hint="eastAsia" w:ascii="黑体" w:eastAsia="黑体"/>
          <w:b/>
          <w:sz w:val="30"/>
          <w:szCs w:val="30"/>
        </w:rPr>
        <w:t xml:space="preserve">                                                                                    </w:t>
      </w:r>
      <w:r>
        <w:rPr>
          <w:rFonts w:hint="eastAsia" w:ascii="仿宋_GB2312" w:eastAsia="仿宋_GB2312"/>
          <w:szCs w:val="21"/>
        </w:rPr>
        <w:t>公开06表</w:t>
      </w:r>
    </w:p>
    <w:p>
      <w:pPr>
        <w:rPr>
          <w:rFonts w:ascii="仿宋_GB2312" w:hAnsi="宋体" w:eastAsia="仿宋_GB2312" w:cs="宋体"/>
          <w:kern w:val="0"/>
          <w:szCs w:val="21"/>
        </w:rPr>
      </w:pPr>
      <w:r>
        <w:rPr>
          <w:rFonts w:hint="eastAsia" w:ascii="仿宋_GB2312" w:eastAsia="仿宋_GB2312"/>
          <w:szCs w:val="21"/>
        </w:rPr>
        <w:t xml:space="preserve"> </w:t>
      </w:r>
      <w:r>
        <w:rPr>
          <w:rFonts w:hint="eastAsia" w:ascii="仿宋_GB2312" w:eastAsia="仿宋_GB2312"/>
          <w:sz w:val="22"/>
          <w:szCs w:val="22"/>
        </w:rPr>
        <w:t>部门：</w:t>
      </w:r>
      <w:r>
        <w:rPr>
          <w:rFonts w:hint="eastAsia" w:ascii="黑体" w:eastAsia="黑体"/>
          <w:sz w:val="30"/>
          <w:szCs w:val="30"/>
        </w:rPr>
        <w:t xml:space="preserve"> </w:t>
      </w:r>
      <w:r>
        <w:rPr>
          <w:rFonts w:hint="eastAsia" w:ascii="黑体" w:eastAsia="黑体"/>
          <w:b/>
          <w:sz w:val="30"/>
          <w:szCs w:val="30"/>
        </w:rPr>
        <w:t xml:space="preserve">                                                                              </w:t>
      </w:r>
      <w:r>
        <w:rPr>
          <w:rFonts w:hint="eastAsia" w:ascii="仿宋_GB2312" w:hAnsi="宋体" w:eastAsia="仿宋_GB2312" w:cs="宋体"/>
          <w:kern w:val="0"/>
          <w:szCs w:val="21"/>
        </w:rPr>
        <w:t>单位：万元</w:t>
      </w:r>
    </w:p>
    <w:tbl>
      <w:tblPr>
        <w:tblStyle w:val="5"/>
        <w:tblW w:w="14775" w:type="dxa"/>
        <w:tblInd w:w="0" w:type="dxa"/>
        <w:shd w:val="clear" w:color="auto" w:fill="auto"/>
        <w:tblLayout w:type="fixed"/>
        <w:tblCellMar>
          <w:top w:w="0" w:type="dxa"/>
          <w:left w:w="0" w:type="dxa"/>
          <w:bottom w:w="0" w:type="dxa"/>
          <w:right w:w="0" w:type="dxa"/>
        </w:tblCellMar>
      </w:tblPr>
      <w:tblGrid>
        <w:gridCol w:w="690"/>
        <w:gridCol w:w="3330"/>
        <w:gridCol w:w="1335"/>
        <w:gridCol w:w="705"/>
        <w:gridCol w:w="2280"/>
        <w:gridCol w:w="1440"/>
        <w:gridCol w:w="690"/>
        <w:gridCol w:w="2865"/>
        <w:gridCol w:w="1440"/>
      </w:tblGrid>
      <w:tr>
        <w:tblPrEx>
          <w:shd w:val="clear" w:color="auto" w:fill="auto"/>
          <w:tblLayout w:type="fixed"/>
          <w:tblCellMar>
            <w:top w:w="0" w:type="dxa"/>
            <w:left w:w="0" w:type="dxa"/>
            <w:bottom w:w="0" w:type="dxa"/>
            <w:right w:w="0" w:type="dxa"/>
          </w:tblCellMar>
        </w:tblPrEx>
        <w:trPr>
          <w:trHeight w:val="435" w:hRule="atLeast"/>
        </w:trPr>
        <w:tc>
          <w:tcPr>
            <w:tcW w:w="5355" w:type="dxa"/>
            <w:gridSpan w:val="3"/>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420" w:type="dxa"/>
            <w:gridSpan w:val="6"/>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Layout w:type="fixed"/>
          <w:tblCellMar>
            <w:top w:w="0" w:type="dxa"/>
            <w:left w:w="0" w:type="dxa"/>
            <w:bottom w:w="0" w:type="dxa"/>
            <w:right w:w="0" w:type="dxa"/>
          </w:tblCellMar>
        </w:tblPrEx>
        <w:trPr>
          <w:trHeight w:val="300" w:hRule="atLeast"/>
        </w:trPr>
        <w:tc>
          <w:tcPr>
            <w:tcW w:w="69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编码</w:t>
            </w:r>
          </w:p>
        </w:tc>
        <w:tc>
          <w:tcPr>
            <w:tcW w:w="33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编码</w:t>
            </w:r>
          </w:p>
        </w:tc>
        <w:tc>
          <w:tcPr>
            <w:tcW w:w="22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编码</w:t>
            </w:r>
          </w:p>
        </w:tc>
        <w:tc>
          <w:tcPr>
            <w:tcW w:w="28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4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Layout w:type="fixed"/>
          <w:tblCellMar>
            <w:top w:w="0" w:type="dxa"/>
            <w:left w:w="0" w:type="dxa"/>
            <w:bottom w:w="0" w:type="dxa"/>
            <w:right w:w="0" w:type="dxa"/>
          </w:tblCellMar>
        </w:tblPrEx>
        <w:trPr>
          <w:trHeight w:val="300" w:hRule="atLeast"/>
        </w:trPr>
        <w:tc>
          <w:tcPr>
            <w:tcW w:w="69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739.71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46.92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286.68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7.62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96.92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0.94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118.88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2.01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56.43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6.45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0.54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57.01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0.10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43.09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3.75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80.68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12.79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0.33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1.51 </w:t>
            </w:r>
          </w:p>
        </w:tc>
        <w:tc>
          <w:tcPr>
            <w:tcW w:w="6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7.85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0.19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312</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31201</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资本金注入</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1.22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31203</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政府投资基金股权投资</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31204</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费用补贴</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31205</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利息补贴</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3.72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19.42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31299</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其他对企业补助</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399</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其他支出</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1.09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国家赔偿费用支出</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8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对民间非盈利组织和群众自治性组织补贴</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2.94 </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307</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债务利息及费用支出</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Arial" w:hAnsi="Arial" w:eastAsia="宋体" w:cs="Arial"/>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Arial" w:hAnsi="Arial" w:eastAsia="宋体" w:cs="Arial"/>
                <w:i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Arial" w:hAnsi="Arial" w:eastAsia="宋体" w:cs="Arial"/>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Arial" w:hAnsi="Arial" w:eastAsia="宋体" w:cs="Arial"/>
                <w:i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国内债务发行费用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Arial" w:hAnsi="Arial" w:eastAsia="宋体" w:cs="Arial"/>
                <w:i w:val="0"/>
                <w:color w:val="000000"/>
                <w:sz w:val="22"/>
                <w:szCs w:val="22"/>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Arial" w:hAnsi="Arial" w:eastAsia="宋体" w:cs="Arial"/>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1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30704</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国外债务发行费用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Arial" w:hAnsi="Arial" w:eastAsia="宋体" w:cs="Arial"/>
                <w:i w:val="0"/>
                <w:color w:val="000000"/>
                <w:sz w:val="22"/>
                <w:szCs w:val="22"/>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Arial" w:hAnsi="Arial" w:eastAsia="宋体" w:cs="Arial"/>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right"/>
              <w:rPr>
                <w:rFonts w:hint="default" w:ascii="Arial" w:hAnsi="Arial" w:eastAsia="宋体" w:cs="Arial"/>
                <w:i w:val="0"/>
                <w:color w:val="000000"/>
                <w:sz w:val="22"/>
                <w:szCs w:val="22"/>
                <w:u w:val="none"/>
              </w:rPr>
            </w:pPr>
          </w:p>
        </w:tc>
      </w:tr>
      <w:tr>
        <w:tblPrEx>
          <w:tblLayout w:type="fixed"/>
          <w:tblCellMar>
            <w:top w:w="0" w:type="dxa"/>
            <w:left w:w="0" w:type="dxa"/>
            <w:bottom w:w="0" w:type="dxa"/>
            <w:right w:w="0" w:type="dxa"/>
          </w:tblCellMar>
        </w:tblPrEx>
        <w:trPr>
          <w:trHeight w:val="300" w:hRule="atLeast"/>
        </w:trPr>
        <w:tc>
          <w:tcPr>
            <w:tcW w:w="4020" w:type="dxa"/>
            <w:gridSpan w:val="2"/>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人员经费合计</w:t>
            </w:r>
          </w:p>
        </w:tc>
        <w:tc>
          <w:tcPr>
            <w:tcW w:w="133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752.5</w:t>
            </w:r>
          </w:p>
        </w:tc>
        <w:tc>
          <w:tcPr>
            <w:tcW w:w="7980" w:type="dxa"/>
            <w:gridSpan w:val="5"/>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公用经费合计</w:t>
            </w:r>
          </w:p>
        </w:tc>
        <w:tc>
          <w:tcPr>
            <w:tcW w:w="1440" w:type="dxa"/>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46.92 </w:t>
            </w:r>
          </w:p>
        </w:tc>
      </w:tr>
    </w:tbl>
    <w:p>
      <w:pPr>
        <w:rPr>
          <w:rFonts w:ascii="仿宋_GB2312" w:hAnsi="宋体" w:eastAsia="仿宋_GB2312" w:cs="宋体"/>
          <w:kern w:val="0"/>
          <w:szCs w:val="21"/>
        </w:rPr>
      </w:pPr>
    </w:p>
    <w:p>
      <w:pPr>
        <w:rPr>
          <w:rFonts w:ascii="仿宋_GB2312" w:hAnsi="宋体" w:eastAsia="仿宋_GB2312" w:cs="宋体"/>
          <w:kern w:val="0"/>
          <w:szCs w:val="21"/>
        </w:rPr>
      </w:pPr>
    </w:p>
    <w:p>
      <w:pPr>
        <w:rPr>
          <w:rFonts w:ascii="仿宋_GB2312" w:hAnsi="宋体" w:eastAsia="仿宋_GB2312" w:cs="宋体"/>
          <w:kern w:val="0"/>
          <w:szCs w:val="21"/>
        </w:rPr>
      </w:pPr>
    </w:p>
    <w:p>
      <w:pPr>
        <w:rPr>
          <w:rFonts w:ascii="仿宋_GB2312" w:hAnsi="宋体" w:eastAsia="仿宋_GB2312" w:cs="宋体"/>
          <w:kern w:val="0"/>
          <w:szCs w:val="21"/>
        </w:rPr>
      </w:pPr>
    </w:p>
    <w:p>
      <w:pPr>
        <w:rPr>
          <w:rFonts w:ascii="仿宋_GB2312" w:hAnsi="宋体" w:eastAsia="仿宋_GB2312" w:cs="宋体"/>
          <w:kern w:val="0"/>
          <w:szCs w:val="21"/>
        </w:rPr>
      </w:pPr>
    </w:p>
    <w:p>
      <w:pPr>
        <w:jc w:val="center"/>
        <w:rPr>
          <w:rFonts w:hint="eastAsia" w:ascii="仿宋_GB2312" w:hAnsi="宋体" w:eastAsia="仿宋_GB2312" w:cs="宋体"/>
          <w:b/>
          <w:kern w:val="0"/>
          <w:sz w:val="30"/>
          <w:szCs w:val="30"/>
        </w:rPr>
      </w:pPr>
    </w:p>
    <w:p>
      <w:pPr>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政府性基金预算财政拨款收入支出决算表</w:t>
      </w:r>
    </w:p>
    <w:p>
      <w:pPr>
        <w:rPr>
          <w:rFonts w:ascii="仿宋_GB2312" w:eastAsia="仿宋_GB2312"/>
          <w:szCs w:val="21"/>
        </w:rPr>
      </w:pPr>
      <w:r>
        <w:rPr>
          <w:rFonts w:hint="eastAsia" w:ascii="黑体" w:eastAsia="黑体"/>
          <w:b/>
          <w:sz w:val="30"/>
          <w:szCs w:val="30"/>
        </w:rPr>
        <w:t xml:space="preserve">                                                                                    </w:t>
      </w:r>
      <w:r>
        <w:rPr>
          <w:rFonts w:hint="eastAsia" w:ascii="仿宋_GB2312" w:eastAsia="仿宋_GB2312"/>
          <w:szCs w:val="21"/>
        </w:rPr>
        <w:t>公开07表</w:t>
      </w:r>
    </w:p>
    <w:p>
      <w:pPr>
        <w:rPr>
          <w:rFonts w:ascii="仿宋_GB2312" w:hAnsi="宋体" w:eastAsia="仿宋_GB2312" w:cs="宋体"/>
          <w:kern w:val="0"/>
          <w:szCs w:val="21"/>
        </w:rPr>
      </w:pPr>
      <w:r>
        <w:rPr>
          <w:rFonts w:hint="eastAsia" w:ascii="仿宋_GB2312" w:eastAsia="仿宋_GB2312"/>
          <w:szCs w:val="21"/>
        </w:rPr>
        <w:t xml:space="preserve"> 部门：</w:t>
      </w:r>
      <w:r>
        <w:rPr>
          <w:rFonts w:hint="eastAsia" w:ascii="黑体" w:eastAsia="黑体"/>
          <w:sz w:val="30"/>
          <w:szCs w:val="30"/>
        </w:rPr>
        <w:t xml:space="preserve"> </w:t>
      </w:r>
      <w:r>
        <w:rPr>
          <w:rFonts w:hint="eastAsia" w:ascii="黑体" w:eastAsia="黑体"/>
          <w:b/>
          <w:sz w:val="30"/>
          <w:szCs w:val="30"/>
        </w:rPr>
        <w:t xml:space="preserve">                                                                              </w:t>
      </w:r>
      <w:r>
        <w:rPr>
          <w:rFonts w:hint="eastAsia" w:ascii="仿宋_GB2312" w:hAnsi="宋体" w:eastAsia="仿宋_GB2312" w:cs="宋体"/>
          <w:kern w:val="0"/>
          <w:szCs w:val="21"/>
        </w:rPr>
        <w:t>单位：万元</w:t>
      </w:r>
    </w:p>
    <w:tbl>
      <w:tblPr>
        <w:tblStyle w:val="5"/>
        <w:tblW w:w="14440" w:type="dxa"/>
        <w:tblInd w:w="93" w:type="dxa"/>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Layout w:type="fixed"/>
          <w:tblCellMar>
            <w:top w:w="0" w:type="dxa"/>
            <w:left w:w="108" w:type="dxa"/>
            <w:bottom w:w="0" w:type="dxa"/>
            <w:right w:w="108" w:type="dxa"/>
          </w:tblCellMar>
        </w:tblPrEx>
        <w:trPr>
          <w:trHeight w:val="405" w:hRule="atLeast"/>
        </w:trPr>
        <w:tc>
          <w:tcPr>
            <w:tcW w:w="2440"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szCs w:val="22"/>
              </w:rPr>
              <w:t xml:space="preserve">   </w:t>
            </w:r>
            <w:r>
              <w:rPr>
                <w:rFonts w:hint="eastAsia" w:ascii="宋体" w:hAnsi="宋体" w:cs="宋体"/>
                <w:kern w:val="0"/>
                <w:sz w:val="24"/>
              </w:rPr>
              <w:t>目</w:t>
            </w:r>
          </w:p>
        </w:tc>
        <w:tc>
          <w:tcPr>
            <w:tcW w:w="2000" w:type="dxa"/>
            <w:vMerge w:val="restart"/>
            <w:tcBorders>
              <w:top w:val="single" w:color="auto" w:sz="8" w:space="0"/>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年初结转和结余</w:t>
            </w:r>
          </w:p>
        </w:tc>
        <w:tc>
          <w:tcPr>
            <w:tcW w:w="2000"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本年收入</w:t>
            </w:r>
          </w:p>
        </w:tc>
        <w:tc>
          <w:tcPr>
            <w:tcW w:w="6000" w:type="dxa"/>
            <w:gridSpan w:val="3"/>
            <w:tcBorders>
              <w:top w:val="single" w:color="auto" w:sz="8"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本年支出</w:t>
            </w:r>
          </w:p>
        </w:tc>
        <w:tc>
          <w:tcPr>
            <w:tcW w:w="2000"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年末结转和结余</w:t>
            </w:r>
          </w:p>
        </w:tc>
      </w:tr>
      <w:tr>
        <w:tblPrEx>
          <w:tblLayout w:type="fixed"/>
          <w:tblCellMar>
            <w:top w:w="0" w:type="dxa"/>
            <w:left w:w="108" w:type="dxa"/>
            <w:bottom w:w="0" w:type="dxa"/>
            <w:right w:w="108" w:type="dxa"/>
          </w:tblCellMar>
        </w:tblPrEx>
        <w:trPr>
          <w:trHeight w:val="540" w:hRule="atLeast"/>
        </w:trPr>
        <w:tc>
          <w:tcPr>
            <w:tcW w:w="112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2000"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hAnsi="宋体" w:cs="宋体"/>
                <w:kern w:val="0"/>
                <w:sz w:val="24"/>
              </w:rPr>
            </w:pPr>
          </w:p>
        </w:tc>
        <w:tc>
          <w:tcPr>
            <w:tcW w:w="200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0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小计</w:t>
            </w:r>
          </w:p>
        </w:tc>
        <w:tc>
          <w:tcPr>
            <w:tcW w:w="20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2000" w:type="dxa"/>
            <w:vMerge w:val="restart"/>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200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60" w:hRule="atLeast"/>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000"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hAnsi="宋体" w:cs="宋体"/>
                <w:kern w:val="0"/>
                <w:sz w:val="24"/>
              </w:rPr>
            </w:pPr>
          </w:p>
        </w:tc>
        <w:tc>
          <w:tcPr>
            <w:tcW w:w="200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000"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200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000"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hAnsi="宋体" w:cs="宋体"/>
                <w:kern w:val="0"/>
                <w:sz w:val="24"/>
              </w:rPr>
            </w:pPr>
          </w:p>
        </w:tc>
        <w:tc>
          <w:tcPr>
            <w:tcW w:w="200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000"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200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2440"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栏次</w:t>
            </w:r>
          </w:p>
        </w:tc>
        <w:tc>
          <w:tcPr>
            <w:tcW w:w="20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20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20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20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2000"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2000"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450" w:hRule="atLeast"/>
        </w:trPr>
        <w:tc>
          <w:tcPr>
            <w:tcW w:w="2440" w:type="dxa"/>
            <w:gridSpan w:val="2"/>
            <w:tcBorders>
              <w:top w:val="nil"/>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合计</w:t>
            </w:r>
          </w:p>
        </w:tc>
        <w:tc>
          <w:tcPr>
            <w:tcW w:w="20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0.00</w:t>
            </w:r>
          </w:p>
        </w:tc>
        <w:tc>
          <w:tcPr>
            <w:tcW w:w="20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0.00</w:t>
            </w:r>
          </w:p>
        </w:tc>
        <w:tc>
          <w:tcPr>
            <w:tcW w:w="2000"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hAnsi="宋体" w:cs="宋体"/>
                <w:kern w:val="0"/>
                <w:sz w:val="24"/>
              </w:rPr>
            </w:pPr>
            <w:r>
              <w:rPr>
                <w:rFonts w:hint="eastAsia" w:ascii="宋体" w:hAnsi="宋体" w:cs="宋体"/>
                <w:b/>
                <w:color w:val="000000"/>
                <w:kern w:val="0"/>
                <w:sz w:val="20"/>
                <w:szCs w:val="20"/>
              </w:rPr>
              <w:t>229</w:t>
            </w:r>
          </w:p>
        </w:tc>
        <w:tc>
          <w:tcPr>
            <w:tcW w:w="132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b/>
                <w:color w:val="000000"/>
                <w:kern w:val="0"/>
                <w:sz w:val="20"/>
                <w:szCs w:val="20"/>
              </w:rPr>
              <w:t>其他支出</w:t>
            </w:r>
          </w:p>
        </w:tc>
        <w:tc>
          <w:tcPr>
            <w:tcW w:w="20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0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0.00</w:t>
            </w:r>
          </w:p>
        </w:tc>
        <w:tc>
          <w:tcPr>
            <w:tcW w:w="20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0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000"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0.00</w:t>
            </w:r>
          </w:p>
        </w:tc>
        <w:tc>
          <w:tcPr>
            <w:tcW w:w="2000"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hAnsi="宋体" w:cs="宋体"/>
                <w:kern w:val="0"/>
                <w:sz w:val="24"/>
              </w:rPr>
            </w:pPr>
            <w:r>
              <w:rPr>
                <w:rFonts w:hint="eastAsia" w:ascii="宋体" w:hAnsi="宋体" w:cs="宋体"/>
                <w:b/>
                <w:color w:val="000000"/>
                <w:kern w:val="0"/>
                <w:sz w:val="20"/>
                <w:szCs w:val="20"/>
              </w:rPr>
              <w:t>22960</w:t>
            </w:r>
          </w:p>
        </w:tc>
        <w:tc>
          <w:tcPr>
            <w:tcW w:w="132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b/>
                <w:color w:val="000000"/>
                <w:kern w:val="0"/>
                <w:sz w:val="20"/>
                <w:szCs w:val="20"/>
              </w:rPr>
              <w:t>彩票公益金及对应专项债务收入安排的支出</w:t>
            </w:r>
          </w:p>
        </w:tc>
        <w:tc>
          <w:tcPr>
            <w:tcW w:w="20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0.00</w:t>
            </w:r>
          </w:p>
        </w:tc>
        <w:tc>
          <w:tcPr>
            <w:tcW w:w="20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0.00</w:t>
            </w:r>
          </w:p>
        </w:tc>
        <w:tc>
          <w:tcPr>
            <w:tcW w:w="2000"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hAnsi="宋体" w:cs="宋体"/>
                <w:kern w:val="0"/>
                <w:sz w:val="24"/>
              </w:rPr>
            </w:pPr>
            <w:r>
              <w:rPr>
                <w:rFonts w:hint="eastAsia" w:ascii="宋体" w:hAnsi="宋体" w:cs="宋体"/>
                <w:color w:val="000000"/>
                <w:kern w:val="0"/>
                <w:sz w:val="20"/>
                <w:szCs w:val="20"/>
              </w:rPr>
              <w:t>2296013</w:t>
            </w:r>
          </w:p>
        </w:tc>
        <w:tc>
          <w:tcPr>
            <w:tcW w:w="132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kern w:val="0"/>
                <w:sz w:val="24"/>
              </w:rPr>
            </w:pPr>
            <w:r>
              <w:rPr>
                <w:rFonts w:hint="eastAsia" w:ascii="宋体" w:hAnsi="宋体" w:cs="宋体"/>
                <w:color w:val="000000"/>
                <w:kern w:val="0"/>
                <w:sz w:val="20"/>
                <w:szCs w:val="20"/>
              </w:rPr>
              <w:t xml:space="preserve">  用于城乡医疗救助的彩票公益金支出</w:t>
            </w:r>
          </w:p>
        </w:tc>
        <w:tc>
          <w:tcPr>
            <w:tcW w:w="20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0.00</w:t>
            </w:r>
          </w:p>
        </w:tc>
        <w:tc>
          <w:tcPr>
            <w:tcW w:w="20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20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2000"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0.00</w:t>
            </w:r>
          </w:p>
        </w:tc>
        <w:tc>
          <w:tcPr>
            <w:tcW w:w="2000"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0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00"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pStyle w:val="12"/>
        <w:jc w:val="both"/>
        <w:rPr>
          <w:sz w:val="20"/>
          <w:szCs w:val="20"/>
        </w:rPr>
      </w:pPr>
    </w:p>
    <w:p>
      <w:pPr>
        <w:pStyle w:val="12"/>
        <w:jc w:val="both"/>
        <w:rPr>
          <w:sz w:val="20"/>
          <w:szCs w:val="20"/>
        </w:rPr>
      </w:pPr>
      <w:r>
        <w:rPr>
          <w:rFonts w:hint="eastAsia"/>
        </w:rPr>
        <w:t>若无政府性基金收支，仍需保留此表，并作说明：本部门没有政府性基金收入，也没有使用政府性基金安排的支出，故本表无数据。</w:t>
      </w:r>
    </w:p>
    <w:p>
      <w:pPr>
        <w:rPr>
          <w:rFonts w:ascii="仿宋_GB2312" w:hAnsi="宋体" w:eastAsia="仿宋_GB2312" w:cs="宋体"/>
          <w:b/>
          <w:kern w:val="0"/>
          <w:sz w:val="24"/>
        </w:rPr>
      </w:pPr>
    </w:p>
    <w:p>
      <w:pPr>
        <w:jc w:val="center"/>
        <w:rPr>
          <w:rFonts w:ascii="仿宋_GB2312" w:hAnsi="宋体" w:eastAsia="仿宋_GB2312" w:cs="宋体"/>
          <w:b/>
          <w:kern w:val="0"/>
          <w:sz w:val="30"/>
          <w:szCs w:val="30"/>
        </w:rPr>
      </w:pPr>
    </w:p>
    <w:p>
      <w:pPr>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一般公共预算财政拨款“三公”经费支出决算表</w:t>
      </w:r>
    </w:p>
    <w:p>
      <w:pPr>
        <w:rPr>
          <w:rFonts w:ascii="仿宋_GB2312" w:eastAsia="仿宋_GB2312"/>
          <w:szCs w:val="21"/>
        </w:rPr>
      </w:pPr>
      <w:r>
        <w:rPr>
          <w:rFonts w:hint="eastAsia" w:ascii="黑体" w:eastAsia="黑体"/>
          <w:b/>
          <w:sz w:val="30"/>
          <w:szCs w:val="30"/>
        </w:rPr>
        <w:t xml:space="preserve">                                                                                    </w:t>
      </w:r>
      <w:r>
        <w:rPr>
          <w:rFonts w:hint="eastAsia" w:ascii="仿宋_GB2312" w:eastAsia="仿宋_GB2312"/>
          <w:szCs w:val="21"/>
        </w:rPr>
        <w:t>公开08表</w:t>
      </w:r>
    </w:p>
    <w:p>
      <w:pPr>
        <w:rPr>
          <w:rFonts w:ascii="仿宋_GB2312" w:hAnsi="宋体" w:eastAsia="仿宋_GB2312" w:cs="宋体"/>
          <w:kern w:val="0"/>
          <w:szCs w:val="21"/>
        </w:rPr>
      </w:pPr>
      <w:r>
        <w:rPr>
          <w:rFonts w:hint="eastAsia" w:ascii="仿宋_GB2312" w:eastAsia="仿宋_GB2312"/>
          <w:szCs w:val="21"/>
        </w:rPr>
        <w:t xml:space="preserve"> 部门：</w:t>
      </w:r>
      <w:r>
        <w:rPr>
          <w:rFonts w:hint="eastAsia" w:ascii="黑体" w:eastAsia="黑体"/>
          <w:sz w:val="30"/>
          <w:szCs w:val="30"/>
        </w:rPr>
        <w:t xml:space="preserve"> </w:t>
      </w:r>
      <w:r>
        <w:rPr>
          <w:rFonts w:hint="eastAsia" w:ascii="黑体" w:eastAsia="黑体"/>
          <w:b/>
          <w:sz w:val="30"/>
          <w:szCs w:val="30"/>
        </w:rPr>
        <w:t xml:space="preserve">                                                                              </w:t>
      </w:r>
      <w:r>
        <w:rPr>
          <w:rFonts w:hint="eastAsia" w:ascii="仿宋_GB2312" w:hAnsi="宋体" w:eastAsia="仿宋_GB2312" w:cs="宋体"/>
          <w:kern w:val="0"/>
          <w:szCs w:val="21"/>
        </w:rPr>
        <w:t>单位：万元</w:t>
      </w:r>
    </w:p>
    <w:p>
      <w:pPr>
        <w:jc w:val="center"/>
        <w:rPr>
          <w:rFonts w:ascii="黑体" w:eastAsia="黑体"/>
          <w:b/>
          <w:sz w:val="30"/>
          <w:szCs w:val="30"/>
        </w:rPr>
      </w:pPr>
    </w:p>
    <w:tbl>
      <w:tblPr>
        <w:tblStyle w:val="5"/>
        <w:tblW w:w="14640" w:type="dxa"/>
        <w:tblInd w:w="93" w:type="dxa"/>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Layout w:type="fixed"/>
          <w:tblCellMar>
            <w:top w:w="0" w:type="dxa"/>
            <w:left w:w="108" w:type="dxa"/>
            <w:bottom w:w="0" w:type="dxa"/>
            <w:right w:w="108" w:type="dxa"/>
          </w:tblCellMar>
        </w:tblPrEx>
        <w:trPr>
          <w:trHeight w:val="559" w:hRule="atLeast"/>
        </w:trPr>
        <w:tc>
          <w:tcPr>
            <w:tcW w:w="7320" w:type="dxa"/>
            <w:gridSpan w:val="6"/>
            <w:tcBorders>
              <w:top w:val="single" w:color="auto" w:sz="8" w:space="0"/>
              <w:left w:val="single" w:color="auto" w:sz="8"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预算数</w:t>
            </w:r>
          </w:p>
        </w:tc>
        <w:tc>
          <w:tcPr>
            <w:tcW w:w="7320" w:type="dxa"/>
            <w:gridSpan w:val="6"/>
            <w:tcBorders>
              <w:top w:val="single" w:color="auto" w:sz="8" w:space="0"/>
              <w:left w:val="nil"/>
              <w:bottom w:val="single" w:color="auto" w:sz="4" w:space="0"/>
              <w:right w:val="single" w:color="000000" w:sz="8"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108" w:type="dxa"/>
            <w:bottom w:w="0" w:type="dxa"/>
            <w:right w:w="108" w:type="dxa"/>
          </w:tblCellMar>
        </w:tblPrEx>
        <w:trPr>
          <w:trHeight w:val="600" w:hRule="atLeast"/>
        </w:trPr>
        <w:tc>
          <w:tcPr>
            <w:tcW w:w="1220" w:type="dxa"/>
            <w:vMerge w:val="restart"/>
            <w:tcBorders>
              <w:top w:val="nil"/>
              <w:left w:val="single" w:color="auto" w:sz="8"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合计</w:t>
            </w:r>
          </w:p>
        </w:tc>
        <w:tc>
          <w:tcPr>
            <w:tcW w:w="122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公务接待费</w:t>
            </w:r>
          </w:p>
        </w:tc>
        <w:tc>
          <w:tcPr>
            <w:tcW w:w="1220" w:type="dxa"/>
            <w:vMerge w:val="restart"/>
            <w:tcBorders>
              <w:top w:val="nil"/>
              <w:left w:val="nil"/>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合计</w:t>
            </w:r>
          </w:p>
        </w:tc>
        <w:tc>
          <w:tcPr>
            <w:tcW w:w="122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公务接待费</w:t>
            </w:r>
          </w:p>
        </w:tc>
      </w:tr>
      <w:tr>
        <w:tblPrEx>
          <w:tblLayout w:type="fixed"/>
          <w:tblCellMar>
            <w:top w:w="0" w:type="dxa"/>
            <w:left w:w="108" w:type="dxa"/>
            <w:bottom w:w="0" w:type="dxa"/>
            <w:right w:w="108" w:type="dxa"/>
          </w:tblCellMar>
        </w:tblPrEx>
        <w:trPr>
          <w:trHeight w:val="600" w:hRule="atLeast"/>
        </w:trPr>
        <w:tc>
          <w:tcPr>
            <w:tcW w:w="1220" w:type="dxa"/>
            <w:vMerge w:val="continue"/>
            <w:tcBorders>
              <w:top w:val="nil"/>
              <w:left w:val="single" w:color="auto" w:sz="8" w:space="0"/>
              <w:bottom w:val="single" w:color="000000" w:sz="4" w:space="0"/>
              <w:right w:val="single" w:color="auto" w:sz="4" w:space="0"/>
            </w:tcBorders>
            <w:vAlign w:val="center"/>
          </w:tcPr>
          <w:p>
            <w:pPr>
              <w:jc w:val="center"/>
              <w:rPr>
                <w:rFonts w:ascii="宋体" w:hAnsi="宋体" w:cs="宋体"/>
                <w:kern w:val="0"/>
                <w:sz w:val="22"/>
                <w:szCs w:val="22"/>
              </w:rPr>
            </w:pPr>
          </w:p>
        </w:tc>
        <w:tc>
          <w:tcPr>
            <w:tcW w:w="122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2"/>
                <w:szCs w:val="22"/>
              </w:rPr>
            </w:pP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小计</w:t>
            </w: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公务用车购置费</w:t>
            </w: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公务用车运行费</w:t>
            </w:r>
          </w:p>
        </w:tc>
        <w:tc>
          <w:tcPr>
            <w:tcW w:w="122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2"/>
                <w:szCs w:val="22"/>
              </w:rPr>
            </w:pPr>
          </w:p>
        </w:tc>
        <w:tc>
          <w:tcPr>
            <w:tcW w:w="1220" w:type="dxa"/>
            <w:vMerge w:val="continue"/>
            <w:tcBorders>
              <w:top w:val="nil"/>
              <w:left w:val="nil"/>
              <w:bottom w:val="single" w:color="000000" w:sz="4" w:space="0"/>
              <w:right w:val="single" w:color="auto" w:sz="4" w:space="0"/>
            </w:tcBorders>
            <w:vAlign w:val="center"/>
          </w:tcPr>
          <w:p>
            <w:pPr>
              <w:jc w:val="center"/>
              <w:rPr>
                <w:rFonts w:ascii="宋体" w:hAnsi="宋体" w:cs="宋体"/>
                <w:kern w:val="0"/>
                <w:sz w:val="22"/>
                <w:szCs w:val="22"/>
              </w:rPr>
            </w:pPr>
          </w:p>
        </w:tc>
        <w:tc>
          <w:tcPr>
            <w:tcW w:w="122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2"/>
                <w:szCs w:val="22"/>
              </w:rPr>
            </w:pP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小计</w:t>
            </w: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公务用车购置费</w:t>
            </w: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公务用车运行费</w:t>
            </w:r>
          </w:p>
        </w:tc>
        <w:tc>
          <w:tcPr>
            <w:tcW w:w="1220" w:type="dxa"/>
            <w:vMerge w:val="continue"/>
            <w:tcBorders>
              <w:top w:val="nil"/>
              <w:left w:val="single" w:color="auto" w:sz="4" w:space="0"/>
              <w:bottom w:val="single" w:color="000000" w:sz="4" w:space="0"/>
              <w:right w:val="single" w:color="auto" w:sz="8" w:space="0"/>
            </w:tcBorders>
            <w:vAlign w:val="center"/>
          </w:tcPr>
          <w:p>
            <w:pPr>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559" w:hRule="atLeast"/>
        </w:trPr>
        <w:tc>
          <w:tcPr>
            <w:tcW w:w="1220" w:type="dxa"/>
            <w:tcBorders>
              <w:top w:val="nil"/>
              <w:left w:val="single" w:color="auto" w:sz="8"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1</w:t>
            </w: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2</w:t>
            </w: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3</w:t>
            </w: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4</w:t>
            </w: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5</w:t>
            </w: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6</w:t>
            </w: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7</w:t>
            </w: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8</w:t>
            </w: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9</w:t>
            </w: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10</w:t>
            </w:r>
          </w:p>
        </w:tc>
        <w:tc>
          <w:tcPr>
            <w:tcW w:w="122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11</w:t>
            </w:r>
          </w:p>
        </w:tc>
        <w:tc>
          <w:tcPr>
            <w:tcW w:w="1220" w:type="dxa"/>
            <w:tcBorders>
              <w:top w:val="nil"/>
              <w:left w:val="nil"/>
              <w:bottom w:val="single" w:color="auto" w:sz="4" w:space="0"/>
              <w:right w:val="single" w:color="auto" w:sz="8"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12</w:t>
            </w:r>
          </w:p>
        </w:tc>
      </w:tr>
      <w:tr>
        <w:tblPrEx>
          <w:tblLayout w:type="fixed"/>
          <w:tblCellMar>
            <w:top w:w="0" w:type="dxa"/>
            <w:left w:w="108" w:type="dxa"/>
            <w:bottom w:w="0" w:type="dxa"/>
            <w:right w:w="108" w:type="dxa"/>
          </w:tblCellMar>
        </w:tblPrEx>
        <w:trPr>
          <w:trHeight w:val="855" w:hRule="atLeast"/>
        </w:trPr>
        <w:tc>
          <w:tcPr>
            <w:tcW w:w="1220" w:type="dxa"/>
            <w:tcBorders>
              <w:top w:val="nil"/>
              <w:left w:val="single" w:color="auto" w:sz="8" w:space="0"/>
              <w:bottom w:val="single" w:color="auto" w:sz="8"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2.21</w:t>
            </w:r>
          </w:p>
        </w:tc>
        <w:tc>
          <w:tcPr>
            <w:tcW w:w="1220" w:type="dxa"/>
            <w:tcBorders>
              <w:top w:val="nil"/>
              <w:left w:val="nil"/>
              <w:bottom w:val="single" w:color="auto" w:sz="8" w:space="0"/>
              <w:right w:val="single" w:color="auto" w:sz="4" w:space="0"/>
            </w:tcBorders>
            <w:vAlign w:val="center"/>
          </w:tcPr>
          <w:p>
            <w:pPr>
              <w:jc w:val="right"/>
              <w:rPr>
                <w:rFonts w:ascii="宋体" w:hAnsi="宋体" w:cs="宋体"/>
                <w:kern w:val="0"/>
                <w:sz w:val="22"/>
                <w:szCs w:val="22"/>
              </w:rPr>
            </w:pPr>
          </w:p>
        </w:tc>
        <w:tc>
          <w:tcPr>
            <w:tcW w:w="122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2.00</w:t>
            </w:r>
          </w:p>
        </w:tc>
        <w:tc>
          <w:tcPr>
            <w:tcW w:w="1220" w:type="dxa"/>
            <w:tcBorders>
              <w:top w:val="nil"/>
              <w:left w:val="nil"/>
              <w:bottom w:val="single" w:color="auto" w:sz="8" w:space="0"/>
              <w:right w:val="single" w:color="auto" w:sz="4" w:space="0"/>
            </w:tcBorders>
            <w:vAlign w:val="center"/>
          </w:tcPr>
          <w:p>
            <w:pPr>
              <w:jc w:val="right"/>
              <w:rPr>
                <w:rFonts w:ascii="宋体" w:hAnsi="宋体" w:cs="宋体"/>
                <w:kern w:val="0"/>
                <w:sz w:val="22"/>
                <w:szCs w:val="22"/>
              </w:rPr>
            </w:pPr>
          </w:p>
        </w:tc>
        <w:tc>
          <w:tcPr>
            <w:tcW w:w="122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2.00</w:t>
            </w:r>
          </w:p>
        </w:tc>
        <w:tc>
          <w:tcPr>
            <w:tcW w:w="122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0.21</w:t>
            </w:r>
          </w:p>
        </w:tc>
        <w:tc>
          <w:tcPr>
            <w:tcW w:w="122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color w:val="000000"/>
                <w:kern w:val="0"/>
                <w:sz w:val="20"/>
                <w:szCs w:val="20"/>
                <w:u w:val="none"/>
                <w:lang w:val="en-US" w:eastAsia="zh-CN" w:bidi="ar"/>
              </w:rPr>
              <w:t>1.30</w:t>
            </w:r>
          </w:p>
        </w:tc>
        <w:tc>
          <w:tcPr>
            <w:tcW w:w="122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color w:val="000000"/>
                <w:kern w:val="0"/>
                <w:sz w:val="20"/>
                <w:szCs w:val="20"/>
                <w:u w:val="none"/>
                <w:lang w:val="en-US" w:eastAsia="zh-CN" w:bidi="ar"/>
              </w:rPr>
              <w:t>0.00</w:t>
            </w:r>
          </w:p>
        </w:tc>
        <w:tc>
          <w:tcPr>
            <w:tcW w:w="122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color w:val="000000"/>
                <w:kern w:val="0"/>
                <w:sz w:val="20"/>
                <w:szCs w:val="20"/>
                <w:u w:val="none"/>
                <w:lang w:val="en-US" w:eastAsia="zh-CN" w:bidi="ar"/>
              </w:rPr>
              <w:t>1.09</w:t>
            </w:r>
          </w:p>
        </w:tc>
        <w:tc>
          <w:tcPr>
            <w:tcW w:w="1220" w:type="dxa"/>
            <w:tcBorders>
              <w:top w:val="nil"/>
              <w:left w:val="nil"/>
              <w:bottom w:val="single" w:color="auto" w:sz="8" w:space="0"/>
              <w:right w:val="single" w:color="auto" w:sz="4" w:space="0"/>
            </w:tcBorders>
            <w:vAlign w:val="center"/>
          </w:tcPr>
          <w:p>
            <w:pPr>
              <w:jc w:val="right"/>
              <w:rPr>
                <w:rFonts w:ascii="宋体" w:hAnsi="宋体" w:cs="Arial"/>
                <w:color w:val="000000"/>
                <w:sz w:val="22"/>
                <w:szCs w:val="22"/>
              </w:rPr>
            </w:pPr>
          </w:p>
        </w:tc>
        <w:tc>
          <w:tcPr>
            <w:tcW w:w="1220" w:type="dxa"/>
            <w:tcBorders>
              <w:top w:val="nil"/>
              <w:left w:val="nil"/>
              <w:bottom w:val="single" w:color="auto" w:sz="8" w:space="0"/>
              <w:right w:val="nil"/>
            </w:tcBorders>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color w:val="000000"/>
                <w:kern w:val="0"/>
                <w:sz w:val="20"/>
                <w:szCs w:val="20"/>
                <w:u w:val="none"/>
                <w:lang w:val="en-US" w:eastAsia="zh-CN" w:bidi="ar"/>
              </w:rPr>
              <w:t>1.09</w:t>
            </w:r>
          </w:p>
        </w:tc>
        <w:tc>
          <w:tcPr>
            <w:tcW w:w="1220" w:type="dxa"/>
            <w:tcBorders>
              <w:top w:val="nil"/>
              <w:left w:val="single" w:color="auto" w:sz="4" w:space="0"/>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Arial"/>
                <w:color w:val="000000"/>
                <w:sz w:val="22"/>
                <w:szCs w:val="22"/>
              </w:rPr>
            </w:pPr>
            <w:r>
              <w:rPr>
                <w:rFonts w:hint="eastAsia" w:ascii="宋体" w:hAnsi="宋体" w:eastAsia="宋体" w:cs="宋体"/>
                <w:i w:val="0"/>
                <w:color w:val="000000"/>
                <w:kern w:val="0"/>
                <w:sz w:val="20"/>
                <w:szCs w:val="20"/>
                <w:u w:val="none"/>
                <w:lang w:val="en-US" w:eastAsia="zh-CN" w:bidi="ar"/>
              </w:rPr>
              <w:t>0.20</w:t>
            </w:r>
          </w:p>
        </w:tc>
      </w:tr>
    </w:tbl>
    <w:p>
      <w:pPr>
        <w:jc w:val="center"/>
        <w:rPr>
          <w:rFonts w:ascii="黑体" w:eastAsia="黑体"/>
          <w:b/>
          <w:sz w:val="30"/>
          <w:szCs w:val="30"/>
        </w:rPr>
      </w:pPr>
    </w:p>
    <w:p>
      <w:pPr>
        <w:pStyle w:val="12"/>
        <w:jc w:val="both"/>
        <w:rPr>
          <w:sz w:val="22"/>
          <w:szCs w:val="22"/>
        </w:rPr>
      </w:pPr>
      <w:r>
        <w:rPr>
          <w:rFonts w:hint="eastAsia"/>
          <w:sz w:val="22"/>
          <w:szCs w:val="22"/>
        </w:rPr>
        <w:t>注：本表反映部门本年度</w:t>
      </w:r>
      <w:r>
        <w:rPr>
          <w:sz w:val="22"/>
          <w:szCs w:val="22"/>
        </w:rPr>
        <w:t>“</w:t>
      </w:r>
      <w:r>
        <w:rPr>
          <w:rFonts w:hint="eastAsia"/>
          <w:sz w:val="22"/>
          <w:szCs w:val="22"/>
        </w:rPr>
        <w:t>三公</w:t>
      </w:r>
      <w:r>
        <w:rPr>
          <w:sz w:val="22"/>
          <w:szCs w:val="22"/>
        </w:rPr>
        <w:t>”</w:t>
      </w:r>
      <w:r>
        <w:rPr>
          <w:rFonts w:hint="eastAsia"/>
          <w:sz w:val="22"/>
          <w:szCs w:val="22"/>
        </w:rPr>
        <w:t>经费支出预决算情况。其中，</w:t>
      </w:r>
      <w:r>
        <w:rPr>
          <w:rFonts w:hint="eastAsia"/>
          <w:sz w:val="22"/>
          <w:szCs w:val="22"/>
          <w:lang w:eastAsia="zh-CN"/>
        </w:rPr>
        <w:t>2018</w:t>
      </w:r>
      <w:r>
        <w:rPr>
          <w:rFonts w:hint="eastAsia"/>
          <w:sz w:val="22"/>
          <w:szCs w:val="22"/>
        </w:rPr>
        <w:t>年度预算数为</w:t>
      </w:r>
      <w:r>
        <w:rPr>
          <w:sz w:val="22"/>
          <w:szCs w:val="22"/>
        </w:rPr>
        <w:t>“</w:t>
      </w:r>
      <w:r>
        <w:rPr>
          <w:rFonts w:hint="eastAsia"/>
          <w:sz w:val="22"/>
          <w:szCs w:val="22"/>
        </w:rPr>
        <w:t>三公</w:t>
      </w:r>
      <w:r>
        <w:rPr>
          <w:sz w:val="22"/>
          <w:szCs w:val="22"/>
        </w:rPr>
        <w:t>”</w:t>
      </w:r>
      <w:r>
        <w:rPr>
          <w:rFonts w:hint="eastAsia"/>
          <w:sz w:val="22"/>
          <w:szCs w:val="22"/>
        </w:rPr>
        <w:t>经费年初预算数，决算数是包括当年一般公共预算财政拨款和以前年度结转资金安排的实际支出。</w:t>
      </w:r>
    </w:p>
    <w:p>
      <w:pPr>
        <w:rPr>
          <w:rFonts w:ascii="黑体" w:eastAsia="黑体"/>
          <w:b/>
          <w:sz w:val="30"/>
          <w:szCs w:val="30"/>
        </w:rPr>
      </w:pPr>
    </w:p>
    <w:p>
      <w:pPr>
        <w:jc w:val="center"/>
        <w:rPr>
          <w:rFonts w:ascii="黑体" w:eastAsia="黑体"/>
          <w:b/>
          <w:sz w:val="30"/>
          <w:szCs w:val="30"/>
        </w:rPr>
      </w:pPr>
    </w:p>
    <w:p>
      <w:pPr>
        <w:jc w:val="center"/>
        <w:rPr>
          <w:rFonts w:ascii="黑体" w:eastAsia="黑体"/>
          <w:b/>
          <w:sz w:val="30"/>
          <w:szCs w:val="30"/>
        </w:rPr>
      </w:pPr>
    </w:p>
    <w:p>
      <w:pPr>
        <w:rPr>
          <w:rFonts w:ascii="黑体" w:eastAsia="黑体"/>
          <w:b/>
          <w:sz w:val="52"/>
          <w:szCs w:val="52"/>
        </w:rPr>
      </w:pPr>
    </w:p>
    <w:p>
      <w:pPr>
        <w:rPr>
          <w:rFonts w:ascii="黑体" w:eastAsia="黑体"/>
          <w:sz w:val="52"/>
          <w:szCs w:val="52"/>
        </w:rPr>
      </w:pPr>
      <w:r>
        <w:rPr>
          <w:rFonts w:hint="eastAsia" w:ascii="黑体" w:eastAsia="黑体"/>
          <w:sz w:val="52"/>
          <w:szCs w:val="52"/>
        </w:rPr>
        <w:t>第三部分</w:t>
      </w:r>
    </w:p>
    <w:p>
      <w:pPr>
        <w:rPr>
          <w:rFonts w:ascii="黑体" w:eastAsia="黑体"/>
          <w:sz w:val="52"/>
          <w:szCs w:val="52"/>
        </w:rPr>
      </w:pPr>
    </w:p>
    <w:p>
      <w:pPr>
        <w:rPr>
          <w:rFonts w:ascii="黑体" w:eastAsia="黑体"/>
          <w:sz w:val="52"/>
          <w:szCs w:val="52"/>
        </w:rPr>
      </w:pPr>
    </w:p>
    <w:p>
      <w:pPr>
        <w:ind w:left="984" w:leftChars="345" w:hanging="260" w:hangingChars="50"/>
        <w:jc w:val="center"/>
        <w:rPr>
          <w:rFonts w:ascii="黑体" w:eastAsia="黑体"/>
          <w:sz w:val="52"/>
          <w:szCs w:val="52"/>
        </w:rPr>
      </w:pPr>
      <w:r>
        <w:rPr>
          <w:rFonts w:hint="eastAsia" w:ascii="黑体" w:eastAsia="黑体"/>
          <w:sz w:val="52"/>
          <w:szCs w:val="52"/>
          <w:lang w:eastAsia="zh-CN"/>
        </w:rPr>
        <w:t>2018</w:t>
      </w:r>
      <w:r>
        <w:rPr>
          <w:rFonts w:hint="eastAsia" w:ascii="黑体" w:eastAsia="黑体"/>
          <w:sz w:val="52"/>
          <w:szCs w:val="52"/>
        </w:rPr>
        <w:t>年度部门决算</w:t>
      </w:r>
    </w:p>
    <w:p>
      <w:pPr>
        <w:ind w:left="984" w:leftChars="345" w:hanging="260" w:hangingChars="50"/>
        <w:jc w:val="center"/>
        <w:rPr>
          <w:rFonts w:ascii="黑体" w:eastAsia="黑体"/>
          <w:sz w:val="52"/>
          <w:szCs w:val="52"/>
        </w:rPr>
      </w:pPr>
      <w:r>
        <w:rPr>
          <w:rFonts w:hint="eastAsia" w:ascii="黑体" w:eastAsia="黑体"/>
          <w:sz w:val="52"/>
          <w:szCs w:val="52"/>
        </w:rPr>
        <w:t>情况说明</w:t>
      </w:r>
    </w:p>
    <w:p>
      <w:pPr>
        <w:rPr>
          <w:rFonts w:ascii="黑体" w:eastAsia="黑体"/>
          <w:b/>
          <w:sz w:val="30"/>
          <w:szCs w:val="30"/>
        </w:rPr>
      </w:pPr>
    </w:p>
    <w:p>
      <w:pPr>
        <w:jc w:val="center"/>
        <w:rPr>
          <w:rFonts w:ascii="黑体" w:eastAsia="黑体"/>
          <w:b/>
          <w:sz w:val="30"/>
          <w:szCs w:val="30"/>
        </w:rPr>
      </w:pPr>
    </w:p>
    <w:p>
      <w:pPr>
        <w:rPr>
          <w:rFonts w:ascii="黑体" w:eastAsia="黑体"/>
          <w:b/>
          <w:sz w:val="30"/>
          <w:szCs w:val="30"/>
        </w:rPr>
        <w:sectPr>
          <w:headerReference r:id="rId3" w:type="default"/>
          <w:footerReference r:id="rId4" w:type="default"/>
          <w:footerReference r:id="rId5" w:type="even"/>
          <w:pgSz w:w="16838" w:h="11906" w:orient="landscape"/>
          <w:pgMar w:top="1588" w:right="1440" w:bottom="1588" w:left="1440" w:header="851" w:footer="992" w:gutter="0"/>
          <w:pgBorders>
            <w:top w:val="none" w:sz="0" w:space="0"/>
            <w:left w:val="none" w:sz="0" w:space="0"/>
            <w:bottom w:val="none" w:sz="0" w:space="0"/>
            <w:right w:val="none" w:sz="0" w:space="0"/>
          </w:pgBorders>
          <w:cols w:space="720" w:num="1"/>
          <w:docGrid w:type="linesAndChars" w:linePitch="312" w:charSpace="0"/>
        </w:sectPr>
      </w:pPr>
    </w:p>
    <w:p>
      <w:pPr>
        <w:spacing w:line="580" w:lineRule="exact"/>
        <w:ind w:firstLine="640" w:firstLineChars="200"/>
        <w:rPr>
          <w:rFonts w:ascii="黑体" w:eastAsia="黑体"/>
          <w:sz w:val="32"/>
          <w:szCs w:val="32"/>
        </w:rPr>
      </w:pPr>
      <w:r>
        <w:rPr>
          <w:rFonts w:hint="eastAsia" w:ascii="黑体" w:eastAsia="黑体"/>
          <w:sz w:val="32"/>
          <w:szCs w:val="32"/>
        </w:rPr>
        <w:t>一、</w:t>
      </w:r>
      <w:r>
        <w:rPr>
          <w:rFonts w:hint="eastAsia" w:ascii="黑体" w:eastAsia="黑体"/>
          <w:sz w:val="32"/>
          <w:szCs w:val="32"/>
          <w:lang w:eastAsia="zh-CN"/>
        </w:rPr>
        <w:t>2018</w:t>
      </w:r>
      <w:r>
        <w:rPr>
          <w:rFonts w:hint="eastAsia" w:ascii="黑体" w:eastAsia="黑体"/>
          <w:sz w:val="32"/>
          <w:szCs w:val="32"/>
        </w:rPr>
        <w:t>年度收入支出决算总体情况</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（一）收入支出决算总体情况</w:t>
      </w:r>
    </w:p>
    <w:p>
      <w:pPr>
        <w:spacing w:line="580" w:lineRule="exact"/>
        <w:ind w:firstLine="800" w:firstLineChars="250"/>
        <w:rPr>
          <w:rFonts w:ascii="仿宋_GB2312" w:eastAsia="仿宋_GB2312"/>
          <w:sz w:val="32"/>
          <w:szCs w:val="32"/>
        </w:rPr>
      </w:pPr>
      <w:r>
        <w:rPr>
          <w:rFonts w:hint="eastAsia" w:ascii="仿宋_GB2312" w:eastAsia="仿宋_GB2312"/>
          <w:sz w:val="32"/>
          <w:szCs w:val="32"/>
          <w:lang w:eastAsia="zh-CN"/>
        </w:rPr>
        <w:t>2018</w:t>
      </w:r>
      <w:r>
        <w:rPr>
          <w:rFonts w:hint="eastAsia" w:ascii="仿宋_GB2312" w:eastAsia="仿宋_GB2312"/>
          <w:sz w:val="32"/>
          <w:szCs w:val="32"/>
        </w:rPr>
        <w:t>年度收入总计1288.33</w:t>
      </w:r>
      <w:r>
        <w:rPr>
          <w:rFonts w:hint="eastAsia" w:ascii="仿宋_GB2312" w:eastAsia="仿宋_GB2312"/>
          <w:sz w:val="32"/>
          <w:szCs w:val="32"/>
          <w:lang w:eastAsia="zh-CN"/>
        </w:rPr>
        <w:t>万元</w:t>
      </w:r>
      <w:r>
        <w:rPr>
          <w:rFonts w:hint="eastAsia" w:ascii="仿宋_GB2312" w:eastAsia="仿宋_GB2312"/>
          <w:sz w:val="32"/>
          <w:szCs w:val="32"/>
        </w:rPr>
        <w:t>，较上年同期增加</w:t>
      </w:r>
      <w:r>
        <w:rPr>
          <w:rFonts w:hint="eastAsia" w:ascii="仿宋_GB2312" w:eastAsia="仿宋_GB2312"/>
          <w:sz w:val="32"/>
          <w:szCs w:val="32"/>
          <w:lang w:val="en-US" w:eastAsia="zh-CN"/>
        </w:rPr>
        <w:t>72.06</w:t>
      </w:r>
      <w:r>
        <w:rPr>
          <w:rFonts w:hint="eastAsia" w:ascii="仿宋_GB2312" w:eastAsia="仿宋_GB2312"/>
          <w:sz w:val="32"/>
          <w:szCs w:val="32"/>
        </w:rPr>
        <w:t>万元，主要原因是</w:t>
      </w:r>
      <w:r>
        <w:rPr>
          <w:rFonts w:hint="eastAsia" w:ascii="仿宋_GB2312" w:eastAsia="仿宋_GB2312"/>
          <w:sz w:val="32"/>
          <w:szCs w:val="32"/>
          <w:lang w:eastAsia="zh-CN"/>
        </w:rPr>
        <w:t>财政拨款收入</w:t>
      </w:r>
      <w:r>
        <w:rPr>
          <w:rFonts w:hint="eastAsia" w:eastAsia="仿宋_GB2312"/>
          <w:sz w:val="32"/>
          <w:szCs w:val="32"/>
        </w:rPr>
        <w:t>的增加</w:t>
      </w:r>
      <w:r>
        <w:rPr>
          <w:rFonts w:hint="eastAsia" w:ascii="仿宋_GB2312" w:eastAsia="仿宋_GB2312"/>
          <w:sz w:val="32"/>
          <w:szCs w:val="32"/>
        </w:rPr>
        <w:t>。包括：财政拨款收入959.82万元，事业收入223.61万元，年初结转和结余增加104.9万元。</w:t>
      </w:r>
    </w:p>
    <w:p>
      <w:pPr>
        <w:spacing w:line="580" w:lineRule="exact"/>
        <w:ind w:firstLine="800" w:firstLineChars="250"/>
        <w:rPr>
          <w:rFonts w:ascii="仿宋_GB2312" w:eastAsia="仿宋_GB2312"/>
          <w:sz w:val="32"/>
          <w:szCs w:val="32"/>
        </w:rPr>
      </w:pPr>
      <w:r>
        <w:rPr>
          <w:rFonts w:hint="eastAsia" w:ascii="仿宋_GB2312" w:eastAsia="仿宋_GB2312"/>
          <w:sz w:val="32"/>
          <w:szCs w:val="32"/>
          <w:lang w:eastAsia="zh-CN"/>
        </w:rPr>
        <w:t>2018</w:t>
      </w:r>
      <w:r>
        <w:rPr>
          <w:rFonts w:hint="eastAsia" w:ascii="仿宋_GB2312" w:eastAsia="仿宋_GB2312"/>
          <w:sz w:val="32"/>
          <w:szCs w:val="32"/>
        </w:rPr>
        <w:t>年度支出总计1288.33万元，较上年同期增加</w:t>
      </w:r>
      <w:r>
        <w:rPr>
          <w:rFonts w:hint="eastAsia" w:ascii="仿宋_GB2312" w:eastAsia="仿宋_GB2312"/>
          <w:sz w:val="32"/>
          <w:szCs w:val="32"/>
          <w:lang w:val="en-US" w:eastAsia="zh-CN"/>
        </w:rPr>
        <w:t>72.06</w:t>
      </w:r>
      <w:r>
        <w:rPr>
          <w:rFonts w:hint="eastAsia" w:ascii="仿宋_GB2312" w:eastAsia="仿宋_GB2312"/>
          <w:sz w:val="32"/>
          <w:szCs w:val="32"/>
        </w:rPr>
        <w:t>万元，主要原因是</w:t>
      </w:r>
      <w:r>
        <w:rPr>
          <w:rFonts w:hint="eastAsia" w:eastAsia="仿宋_GB2312"/>
          <w:sz w:val="32"/>
          <w:szCs w:val="32"/>
        </w:rPr>
        <w:t>收入增加</w:t>
      </w:r>
      <w:r>
        <w:rPr>
          <w:rFonts w:hint="eastAsia" w:ascii="仿宋_GB2312" w:eastAsia="仿宋_GB2312"/>
          <w:sz w:val="32"/>
          <w:szCs w:val="32"/>
        </w:rPr>
        <w:t>。包括：一般公共服务支出306.66万元，教育支出754.21万元，社会保障和就业支出56.43万元，住房保障支出43.09万元，其他支出</w:t>
      </w:r>
      <w:r>
        <w:rPr>
          <w:rFonts w:hint="eastAsia" w:ascii="仿宋_GB2312" w:eastAsia="仿宋_GB2312"/>
          <w:sz w:val="32"/>
          <w:szCs w:val="32"/>
          <w:lang w:val="en-US" w:eastAsia="zh-CN"/>
        </w:rPr>
        <w:t>60</w:t>
      </w:r>
      <w:r>
        <w:rPr>
          <w:rFonts w:hint="eastAsia" w:ascii="仿宋_GB2312" w:eastAsia="仿宋_GB2312"/>
          <w:sz w:val="32"/>
          <w:szCs w:val="32"/>
        </w:rPr>
        <w:t>万元，年末结转结余67.94万元。</w:t>
      </w:r>
    </w:p>
    <w:p>
      <w:pPr>
        <w:spacing w:line="580" w:lineRule="exact"/>
        <w:ind w:firstLine="600"/>
        <w:rPr>
          <w:rFonts w:ascii="楷体_GB2312" w:eastAsia="楷体_GB2312"/>
          <w:sz w:val="32"/>
          <w:szCs w:val="32"/>
        </w:rPr>
      </w:pPr>
      <w:r>
        <w:rPr>
          <w:rFonts w:hint="eastAsia" w:ascii="楷体_GB2312" w:eastAsia="楷体_GB2312"/>
          <w:sz w:val="32"/>
          <w:szCs w:val="32"/>
        </w:rPr>
        <w:t>（二）财政拨款收入支出决算总体情况</w:t>
      </w:r>
    </w:p>
    <w:p>
      <w:pPr>
        <w:spacing w:line="580" w:lineRule="exact"/>
        <w:ind w:firstLine="800" w:firstLineChars="250"/>
        <w:rPr>
          <w:rFonts w:eastAsia="仿宋_GB2312"/>
          <w:sz w:val="32"/>
          <w:szCs w:val="32"/>
        </w:rPr>
      </w:pPr>
      <w:r>
        <w:rPr>
          <w:rFonts w:hint="eastAsia" w:ascii="仿宋_GB2312" w:eastAsia="仿宋_GB2312"/>
          <w:sz w:val="32"/>
          <w:szCs w:val="32"/>
          <w:lang w:eastAsia="zh-CN"/>
        </w:rPr>
        <w:t>2018</w:t>
      </w:r>
      <w:r>
        <w:rPr>
          <w:rFonts w:hint="eastAsia" w:ascii="仿宋_GB2312" w:eastAsia="仿宋_GB2312"/>
          <w:sz w:val="32"/>
          <w:szCs w:val="32"/>
        </w:rPr>
        <w:t>年财政拨款收入决算总计965.821万元，包括：本年财政拨款收入合计 959.82万元，其中</w:t>
      </w:r>
      <w:r>
        <w:rPr>
          <w:rFonts w:hint="eastAsia" w:eastAsia="仿宋_GB2312"/>
          <w:sz w:val="32"/>
          <w:szCs w:val="32"/>
        </w:rPr>
        <w:t>一般公共预算财政拨款899.82万元、政府性基金预算财政拨款</w:t>
      </w:r>
      <w:r>
        <w:rPr>
          <w:rFonts w:hint="eastAsia" w:eastAsia="仿宋_GB2312"/>
          <w:sz w:val="32"/>
          <w:szCs w:val="32"/>
          <w:lang w:val="en-US" w:eastAsia="zh-CN"/>
        </w:rPr>
        <w:t>6</w:t>
      </w:r>
      <w:r>
        <w:rPr>
          <w:rFonts w:hint="eastAsia" w:eastAsia="仿宋_GB2312"/>
          <w:sz w:val="32"/>
          <w:szCs w:val="32"/>
        </w:rPr>
        <w:t>0万元；年初</w:t>
      </w:r>
      <w:r>
        <w:rPr>
          <w:rFonts w:hint="eastAsia" w:ascii="仿宋_GB2312" w:eastAsia="仿宋_GB2312"/>
          <w:sz w:val="32"/>
          <w:szCs w:val="32"/>
        </w:rPr>
        <w:t>财政拨款</w:t>
      </w:r>
      <w:r>
        <w:rPr>
          <w:rFonts w:hint="eastAsia" w:eastAsia="仿宋_GB2312"/>
          <w:sz w:val="32"/>
          <w:szCs w:val="32"/>
        </w:rPr>
        <w:t xml:space="preserve">结转和结余  </w:t>
      </w:r>
      <w:r>
        <w:rPr>
          <w:rFonts w:hint="eastAsia" w:eastAsia="仿宋_GB2312"/>
          <w:sz w:val="32"/>
          <w:szCs w:val="32"/>
          <w:lang w:val="en-US" w:eastAsia="zh-CN"/>
        </w:rPr>
        <w:t>0</w:t>
      </w:r>
      <w:r>
        <w:rPr>
          <w:rFonts w:hint="eastAsia" w:eastAsia="仿宋_GB2312"/>
          <w:sz w:val="32"/>
          <w:szCs w:val="32"/>
        </w:rPr>
        <w:t>万元，一般公共预算财政拨款</w:t>
      </w:r>
      <w:r>
        <w:rPr>
          <w:rFonts w:hint="eastAsia" w:eastAsia="仿宋_GB2312"/>
          <w:sz w:val="32"/>
          <w:szCs w:val="32"/>
          <w:lang w:val="en-US" w:eastAsia="zh-CN"/>
        </w:rPr>
        <w:t>6</w:t>
      </w:r>
      <w:r>
        <w:rPr>
          <w:rFonts w:hint="eastAsia" w:eastAsia="仿宋_GB2312"/>
          <w:sz w:val="32"/>
          <w:szCs w:val="32"/>
        </w:rPr>
        <w:t>万元。</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eastAsia="zh-CN"/>
        </w:rPr>
        <w:t>2018</w:t>
      </w:r>
      <w:r>
        <w:rPr>
          <w:rFonts w:hint="eastAsia" w:ascii="仿宋_GB2312" w:eastAsia="仿宋_GB2312"/>
          <w:sz w:val="32"/>
          <w:szCs w:val="32"/>
        </w:rPr>
        <w:t>年财政拨款支出决算总计958.8万元，支出具体情况如下：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1、一般公共服务（类）支出254.66万元，主要用于单位及下属单位的教育、文化体育传媒、社会保障就业、住房保障及其他支出。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2、教育支出544.61万元，主要用于下属单位的学前教育支出及教师的培训进修支出。</w:t>
      </w:r>
    </w:p>
    <w:p>
      <w:pPr>
        <w:spacing w:line="580" w:lineRule="exact"/>
        <w:ind w:firstLine="636" w:firstLineChars="199"/>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、社会保障和就业支出56.43万元、主要用于单位人员和外聘人员的社会养老保障及就业支出。</w:t>
      </w:r>
    </w:p>
    <w:p>
      <w:pPr>
        <w:spacing w:line="580" w:lineRule="exact"/>
        <w:ind w:firstLine="636" w:firstLineChars="199"/>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、住房保障支出43.09万元、主要用于单位人员的住房保障支出。</w:t>
      </w:r>
    </w:p>
    <w:p>
      <w:pPr>
        <w:spacing w:line="580" w:lineRule="exact"/>
        <w:ind w:firstLine="636" w:firstLineChars="199"/>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、其他支出</w:t>
      </w:r>
      <w:r>
        <w:rPr>
          <w:rFonts w:hint="eastAsia" w:ascii="仿宋_GB2312" w:eastAsia="仿宋_GB2312"/>
          <w:sz w:val="32"/>
          <w:szCs w:val="32"/>
          <w:lang w:val="en-US" w:eastAsia="zh-CN"/>
        </w:rPr>
        <w:t>60</w:t>
      </w:r>
      <w:r>
        <w:rPr>
          <w:rFonts w:hint="eastAsia" w:ascii="仿宋_GB2312" w:eastAsia="仿宋_GB2312"/>
          <w:sz w:val="32"/>
          <w:szCs w:val="32"/>
        </w:rPr>
        <w:t>万元。主要用于城乡医疗救助的彩票公益金支出。</w:t>
      </w:r>
    </w:p>
    <w:p>
      <w:pPr>
        <w:spacing w:line="580" w:lineRule="exact"/>
        <w:ind w:firstLine="636" w:firstLineChars="199"/>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、年末结转和结余</w:t>
      </w:r>
      <w:r>
        <w:rPr>
          <w:rFonts w:hint="eastAsia" w:ascii="仿宋_GB2312" w:eastAsia="仿宋_GB2312"/>
          <w:sz w:val="32"/>
          <w:szCs w:val="32"/>
          <w:lang w:val="en-US" w:eastAsia="zh-CN"/>
        </w:rPr>
        <w:t>7.01</w:t>
      </w:r>
      <w:r>
        <w:rPr>
          <w:rFonts w:hint="eastAsia" w:ascii="仿宋_GB2312" w:eastAsia="仿宋_GB2312"/>
          <w:sz w:val="32"/>
          <w:szCs w:val="32"/>
        </w:rPr>
        <w:t>万元，主要是基本支出有结余。</w:t>
      </w:r>
    </w:p>
    <w:p>
      <w:pPr>
        <w:spacing w:line="580" w:lineRule="exact"/>
        <w:ind w:firstLine="636" w:firstLineChars="199"/>
        <w:rPr>
          <w:rFonts w:ascii="仿宋_GB2312" w:eastAsia="仿宋_GB2312"/>
          <w:sz w:val="32"/>
          <w:szCs w:val="32"/>
        </w:rPr>
      </w:pPr>
    </w:p>
    <w:p>
      <w:pPr>
        <w:spacing w:line="580" w:lineRule="exact"/>
        <w:ind w:firstLine="600"/>
        <w:rPr>
          <w:rFonts w:ascii="黑体" w:eastAsia="黑体"/>
          <w:sz w:val="32"/>
          <w:szCs w:val="32"/>
        </w:rPr>
      </w:pPr>
      <w:r>
        <w:rPr>
          <w:rFonts w:hint="eastAsia" w:ascii="黑体" w:eastAsia="黑体"/>
          <w:sz w:val="32"/>
          <w:szCs w:val="32"/>
        </w:rPr>
        <w:t>二、一般公共预算财政拨款支出决算情况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eastAsia="zh-CN"/>
        </w:rPr>
        <w:t>2018</w:t>
      </w:r>
      <w:r>
        <w:rPr>
          <w:rFonts w:hint="eastAsia" w:ascii="仿宋_GB2312" w:eastAsia="仿宋_GB2312"/>
          <w:sz w:val="32"/>
          <w:szCs w:val="32"/>
        </w:rPr>
        <w:t>年一般公共预算财政拨款支出898.8</w:t>
      </w:r>
      <w:r>
        <w:rPr>
          <w:rFonts w:hint="eastAsia" w:ascii="仿宋_GB2312" w:eastAsia="仿宋_GB2312"/>
          <w:sz w:val="32"/>
          <w:szCs w:val="32"/>
          <w:lang w:eastAsia="zh-CN"/>
        </w:rPr>
        <w:t>万元</w:t>
      </w:r>
      <w:r>
        <w:rPr>
          <w:rFonts w:hint="eastAsia" w:ascii="仿宋_GB2312" w:eastAsia="仿宋_GB2312"/>
          <w:sz w:val="32"/>
          <w:szCs w:val="32"/>
        </w:rPr>
        <w:t>848.02万元，比上年同期</w:t>
      </w:r>
      <w:r>
        <w:rPr>
          <w:rFonts w:hint="eastAsia" w:ascii="仿宋_GB2312" w:eastAsia="仿宋_GB2312"/>
          <w:sz w:val="32"/>
          <w:szCs w:val="32"/>
          <w:lang w:eastAsia="zh-CN"/>
        </w:rPr>
        <w:t>增加</w:t>
      </w:r>
      <w:r>
        <w:rPr>
          <w:rFonts w:hint="eastAsia" w:ascii="仿宋_GB2312" w:eastAsia="仿宋_GB2312"/>
          <w:sz w:val="32"/>
          <w:szCs w:val="32"/>
          <w:lang w:val="en-US" w:eastAsia="zh-CN"/>
        </w:rPr>
        <w:t>44.78</w:t>
      </w:r>
      <w:r>
        <w:rPr>
          <w:rFonts w:hint="eastAsia" w:ascii="仿宋_GB2312" w:eastAsia="仿宋_GB2312"/>
          <w:sz w:val="32"/>
          <w:szCs w:val="32"/>
        </w:rPr>
        <w:t>。主要原因是</w:t>
      </w:r>
      <w:r>
        <w:rPr>
          <w:rFonts w:hint="eastAsia" w:eastAsia="仿宋_GB2312"/>
          <w:sz w:val="32"/>
          <w:szCs w:val="32"/>
        </w:rPr>
        <w:t>收入增加</w:t>
      </w:r>
      <w:r>
        <w:rPr>
          <w:rFonts w:hint="eastAsia" w:eastAsia="仿宋_GB2312"/>
          <w:sz w:val="32"/>
          <w:szCs w:val="32"/>
          <w:lang w:eastAsia="zh-CN"/>
        </w:rPr>
        <w:t>。</w:t>
      </w:r>
      <w:r>
        <w:rPr>
          <w:rFonts w:hint="eastAsia" w:ascii="仿宋_GB2312" w:eastAsia="仿宋_GB2312"/>
          <w:sz w:val="32"/>
          <w:szCs w:val="32"/>
        </w:rPr>
        <w:t>年末结转和结余</w:t>
      </w:r>
      <w:r>
        <w:rPr>
          <w:rFonts w:hint="eastAsia" w:ascii="仿宋_GB2312" w:eastAsia="仿宋_GB2312"/>
          <w:sz w:val="32"/>
          <w:szCs w:val="32"/>
          <w:lang w:val="en-US" w:eastAsia="zh-CN"/>
        </w:rPr>
        <w:t>7.01</w:t>
      </w:r>
      <w:r>
        <w:rPr>
          <w:rFonts w:hint="eastAsia" w:ascii="仿宋_GB2312" w:eastAsia="仿宋_GB2312"/>
          <w:sz w:val="32"/>
          <w:szCs w:val="32"/>
        </w:rPr>
        <w:t>万元。支出具体情况如下：</w:t>
      </w:r>
    </w:p>
    <w:p>
      <w:pPr>
        <w:spacing w:line="580" w:lineRule="exact"/>
        <w:ind w:firstLine="640" w:firstLineChars="200"/>
        <w:rPr>
          <w:rFonts w:eastAsia="仿宋_GB2312"/>
          <w:sz w:val="32"/>
          <w:szCs w:val="32"/>
        </w:rPr>
      </w:pPr>
      <w:r>
        <w:rPr>
          <w:rFonts w:hint="eastAsia" w:ascii="仿宋_GB2312" w:eastAsia="仿宋_GB2312"/>
          <w:sz w:val="32"/>
          <w:szCs w:val="32"/>
        </w:rPr>
        <w:t>1、一般公共服务（类）支出254.66万元，主要用于单位及下属单位的教育、文化体育传媒、社会保障就业、住房保障及其他支出。比上年同期减少</w:t>
      </w:r>
      <w:r>
        <w:rPr>
          <w:rFonts w:hint="eastAsia" w:ascii="仿宋_GB2312" w:eastAsia="仿宋_GB2312"/>
          <w:sz w:val="32"/>
          <w:szCs w:val="32"/>
          <w:lang w:val="en-US" w:eastAsia="zh-CN"/>
        </w:rPr>
        <w:t>,18.57</w:t>
      </w:r>
      <w:r>
        <w:rPr>
          <w:rFonts w:hint="eastAsia" w:ascii="仿宋_GB2312" w:eastAsia="仿宋_GB2312"/>
          <w:sz w:val="32"/>
          <w:szCs w:val="32"/>
        </w:rPr>
        <w:t>万元，主要原因是</w:t>
      </w:r>
      <w:r>
        <w:rPr>
          <w:rFonts w:hint="eastAsia" w:eastAsia="仿宋_GB2312"/>
          <w:sz w:val="32"/>
          <w:szCs w:val="32"/>
        </w:rPr>
        <w:t>行政运行费用和一般事务费用减少</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2、教育支出544.61万元，主要用于下属单位的学前教育支出及教师的培训进修支出。比上年同期增加</w:t>
      </w:r>
      <w:r>
        <w:rPr>
          <w:rFonts w:hint="eastAsia" w:ascii="仿宋_GB2312" w:eastAsia="仿宋_GB2312"/>
          <w:sz w:val="32"/>
          <w:szCs w:val="32"/>
          <w:lang w:val="en-US" w:eastAsia="zh-CN"/>
        </w:rPr>
        <w:t>84.98</w:t>
      </w:r>
      <w:r>
        <w:rPr>
          <w:rFonts w:hint="eastAsia" w:ascii="仿宋_GB2312" w:eastAsia="仿宋_GB2312"/>
          <w:sz w:val="32"/>
          <w:szCs w:val="32"/>
        </w:rPr>
        <w:t>万元，主要原因是</w:t>
      </w:r>
      <w:r>
        <w:rPr>
          <w:rFonts w:hint="eastAsia" w:eastAsia="仿宋_GB2312"/>
          <w:sz w:val="32"/>
          <w:szCs w:val="32"/>
        </w:rPr>
        <w:t>学前教育工资增加</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4、社会保障和就业支出56.43万元，主要用于单位人员和外聘人员的社会养老保障及就业支出。比上年同期</w:t>
      </w:r>
      <w:r>
        <w:rPr>
          <w:rFonts w:hint="eastAsia" w:ascii="仿宋_GB2312" w:eastAsia="仿宋_GB2312"/>
          <w:sz w:val="32"/>
          <w:szCs w:val="32"/>
          <w:lang w:eastAsia="zh-CN"/>
        </w:rPr>
        <w:t>减少</w:t>
      </w:r>
      <w:r>
        <w:rPr>
          <w:rFonts w:hint="eastAsia" w:ascii="仿宋_GB2312" w:eastAsia="仿宋_GB2312"/>
          <w:sz w:val="32"/>
          <w:szCs w:val="32"/>
          <w:lang w:val="en-US" w:eastAsia="zh-CN"/>
        </w:rPr>
        <w:t>4.07</w:t>
      </w:r>
      <w:r>
        <w:rPr>
          <w:rFonts w:hint="eastAsia" w:ascii="仿宋_GB2312" w:eastAsia="仿宋_GB2312"/>
          <w:sz w:val="32"/>
          <w:szCs w:val="32"/>
        </w:rPr>
        <w:t>万元，主要原因是</w:t>
      </w:r>
      <w:r>
        <w:rPr>
          <w:rFonts w:hint="eastAsia" w:eastAsia="仿宋_GB2312"/>
          <w:sz w:val="32"/>
          <w:szCs w:val="32"/>
        </w:rPr>
        <w:t>外聘人员</w:t>
      </w:r>
      <w:r>
        <w:rPr>
          <w:rFonts w:hint="eastAsia" w:eastAsia="仿宋_GB2312"/>
          <w:sz w:val="32"/>
          <w:szCs w:val="32"/>
          <w:lang w:eastAsia="zh-CN"/>
        </w:rPr>
        <w:t>减少</w:t>
      </w:r>
      <w:r>
        <w:rPr>
          <w:rFonts w:hint="eastAsia" w:eastAsia="仿宋_GB2312"/>
          <w:sz w:val="32"/>
          <w:szCs w:val="32"/>
        </w:rPr>
        <w:t>。</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5、住房保障支出43.09万元、主要用于单位人员的住房保障支出。与上年同期</w:t>
      </w:r>
      <w:r>
        <w:rPr>
          <w:rFonts w:hint="eastAsia" w:ascii="仿宋_GB2312" w:eastAsia="仿宋_GB2312"/>
          <w:sz w:val="32"/>
          <w:szCs w:val="32"/>
          <w:lang w:eastAsia="zh-CN"/>
        </w:rPr>
        <w:t>基本</w:t>
      </w:r>
      <w:r>
        <w:rPr>
          <w:rFonts w:hint="eastAsia" w:ascii="仿宋_GB2312" w:eastAsia="仿宋_GB2312"/>
          <w:sz w:val="32"/>
          <w:szCs w:val="32"/>
        </w:rPr>
        <w:t>持平。</w:t>
      </w:r>
    </w:p>
    <w:p>
      <w:pPr>
        <w:spacing w:line="580" w:lineRule="exact"/>
        <w:ind w:firstLine="600"/>
        <w:rPr>
          <w:rFonts w:ascii="黑体" w:eastAsia="黑体"/>
          <w:sz w:val="32"/>
          <w:szCs w:val="32"/>
        </w:rPr>
      </w:pPr>
      <w:r>
        <w:rPr>
          <w:rFonts w:hint="eastAsia" w:ascii="黑体" w:eastAsia="黑体"/>
          <w:sz w:val="32"/>
          <w:szCs w:val="32"/>
        </w:rPr>
        <w:t>三、一般公共预算财政拨款基本支出决算情况</w:t>
      </w:r>
    </w:p>
    <w:p>
      <w:pPr>
        <w:spacing w:line="580" w:lineRule="exact"/>
        <w:ind w:firstLine="600"/>
        <w:rPr>
          <w:rFonts w:ascii="仿宋_GB2312" w:eastAsia="仿宋_GB2312"/>
          <w:sz w:val="32"/>
          <w:szCs w:val="32"/>
        </w:rPr>
      </w:pPr>
      <w:r>
        <w:rPr>
          <w:rFonts w:hint="eastAsia" w:ascii="仿宋_GB2312" w:eastAsia="仿宋_GB2312"/>
          <w:sz w:val="32"/>
          <w:szCs w:val="32"/>
          <w:lang w:eastAsia="zh-CN"/>
        </w:rPr>
        <w:t>2018</w:t>
      </w:r>
      <w:r>
        <w:rPr>
          <w:rFonts w:hint="eastAsia" w:ascii="仿宋_GB2312" w:eastAsia="仿宋_GB2312"/>
          <w:sz w:val="32"/>
          <w:szCs w:val="32"/>
        </w:rPr>
        <w:t>年一般公共预算财政拨款基本支出决算</w:t>
      </w:r>
      <w:r>
        <w:rPr>
          <w:rFonts w:hint="eastAsia" w:ascii="仿宋_GB2312" w:eastAsia="仿宋_GB2312"/>
          <w:sz w:val="32"/>
          <w:szCs w:val="32"/>
          <w:lang w:val="en-US" w:eastAsia="zh-CN"/>
        </w:rPr>
        <w:t>799.42</w:t>
      </w:r>
      <w:r>
        <w:rPr>
          <w:rFonts w:hint="eastAsia" w:ascii="仿宋_GB2312" w:eastAsia="仿宋_GB2312"/>
          <w:sz w:val="32"/>
          <w:szCs w:val="32"/>
        </w:rPr>
        <w:t>万元，包括人员经费和公用经费，支出具体情况如下：</w:t>
      </w:r>
    </w:p>
    <w:p>
      <w:pPr>
        <w:spacing w:line="580" w:lineRule="exact"/>
        <w:ind w:firstLine="640" w:firstLineChars="200"/>
        <w:rPr>
          <w:rFonts w:eastAsia="仿宋_GB2312"/>
          <w:b/>
          <w:sz w:val="32"/>
          <w:szCs w:val="32"/>
        </w:rPr>
      </w:pPr>
      <w:r>
        <w:rPr>
          <w:rFonts w:hint="eastAsia" w:ascii="仿宋_GB2312" w:eastAsia="仿宋_GB2312"/>
          <w:sz w:val="32"/>
          <w:szCs w:val="32"/>
        </w:rPr>
        <w:t>人员经费752.5万元，主要包括：基本工资、津贴补贴、奖金、社会保障缴费、伙食补助费、绩效工资、其他工资福利支出、离休费、退休费、抚恤金、生活补助、医疗费、助学金、奖励金、住房公积金、其他对个人和家庭的补助支出等。</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公用经费46.92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其他商品和服务支出。</w:t>
      </w:r>
    </w:p>
    <w:p>
      <w:pPr>
        <w:spacing w:line="580" w:lineRule="exact"/>
        <w:ind w:firstLine="640" w:firstLineChars="200"/>
        <w:rPr>
          <w:rFonts w:eastAsia="仿宋_GB2312"/>
          <w:b/>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四、政府性基金预算财政拨款支出决算情况</w:t>
      </w:r>
    </w:p>
    <w:p>
      <w:pPr>
        <w:spacing w:line="580" w:lineRule="exact"/>
        <w:ind w:firstLine="640" w:firstLineChars="200"/>
        <w:rPr>
          <w:rFonts w:eastAsia="仿宋_GB2312"/>
          <w:sz w:val="32"/>
          <w:szCs w:val="32"/>
        </w:rPr>
      </w:pPr>
      <w:r>
        <w:rPr>
          <w:rFonts w:hint="eastAsia" w:ascii="仿宋_GB2312" w:eastAsia="仿宋_GB2312"/>
          <w:sz w:val="32"/>
          <w:szCs w:val="32"/>
          <w:lang w:eastAsia="zh-CN"/>
        </w:rPr>
        <w:t>2018</w:t>
      </w:r>
      <w:r>
        <w:rPr>
          <w:rFonts w:hint="eastAsia" w:ascii="仿宋_GB2312" w:eastAsia="仿宋_GB2312"/>
          <w:sz w:val="32"/>
          <w:szCs w:val="32"/>
        </w:rPr>
        <w:t>年政府性基金预算财政拨款本年支出</w:t>
      </w:r>
      <w:r>
        <w:rPr>
          <w:rFonts w:hint="eastAsia" w:ascii="仿宋_GB2312" w:eastAsia="仿宋_GB2312"/>
          <w:sz w:val="32"/>
          <w:szCs w:val="32"/>
          <w:lang w:val="en-US" w:eastAsia="zh-CN"/>
        </w:rPr>
        <w:t>60</w:t>
      </w:r>
      <w:r>
        <w:rPr>
          <w:rFonts w:hint="eastAsia" w:ascii="仿宋_GB2312" w:eastAsia="仿宋_GB2312"/>
          <w:sz w:val="32"/>
          <w:szCs w:val="32"/>
        </w:rPr>
        <w:t>万元，比上年同期</w:t>
      </w:r>
      <w:r>
        <w:rPr>
          <w:rFonts w:hint="eastAsia" w:ascii="仿宋_GB2312" w:eastAsia="仿宋_GB2312"/>
          <w:sz w:val="32"/>
          <w:szCs w:val="32"/>
          <w:lang w:eastAsia="zh-CN"/>
        </w:rPr>
        <w:t>增加</w:t>
      </w:r>
      <w:r>
        <w:rPr>
          <w:rFonts w:hint="eastAsia" w:ascii="仿宋_GB2312" w:eastAsia="仿宋_GB2312"/>
          <w:sz w:val="32"/>
          <w:szCs w:val="32"/>
        </w:rPr>
        <w:t>20万元，主要原因是</w:t>
      </w:r>
      <w:r>
        <w:rPr>
          <w:rFonts w:hint="eastAsia" w:eastAsia="仿宋_GB2312"/>
          <w:sz w:val="32"/>
          <w:szCs w:val="32"/>
        </w:rPr>
        <w:t>救助人员</w:t>
      </w:r>
      <w:r>
        <w:rPr>
          <w:rFonts w:hint="eastAsia" w:eastAsia="仿宋_GB2312"/>
          <w:sz w:val="32"/>
          <w:szCs w:val="32"/>
          <w:lang w:eastAsia="zh-CN"/>
        </w:rPr>
        <w:t>增加</w:t>
      </w:r>
      <w:r>
        <w:rPr>
          <w:rFonts w:hint="eastAsia" w:ascii="仿宋_GB2312" w:eastAsia="仿宋_GB2312"/>
          <w:sz w:val="32"/>
          <w:szCs w:val="32"/>
        </w:rPr>
        <w:t>；年末结转和结余</w:t>
      </w:r>
      <w:r>
        <w:rPr>
          <w:rFonts w:hint="eastAsia" w:ascii="仿宋_GB2312" w:eastAsia="仿宋_GB2312"/>
          <w:sz w:val="32"/>
          <w:szCs w:val="32"/>
          <w:lang w:val="en-US" w:eastAsia="zh-CN"/>
        </w:rPr>
        <w:t>52</w:t>
      </w:r>
      <w:r>
        <w:rPr>
          <w:rFonts w:hint="eastAsia" w:ascii="仿宋_GB2312" w:eastAsia="仿宋_GB2312"/>
          <w:sz w:val="32"/>
          <w:szCs w:val="32"/>
        </w:rPr>
        <w:t>万元。</w:t>
      </w:r>
      <w:r>
        <w:rPr>
          <w:rFonts w:hint="eastAsia" w:eastAsia="仿宋_GB2312"/>
          <w:sz w:val="32"/>
          <w:szCs w:val="32"/>
        </w:rPr>
        <w:t>支出具体情况如下：</w:t>
      </w:r>
    </w:p>
    <w:p>
      <w:pPr>
        <w:spacing w:line="580" w:lineRule="exact"/>
        <w:ind w:firstLine="640" w:firstLineChars="200"/>
        <w:rPr>
          <w:rFonts w:eastAsia="仿宋_GB2312"/>
          <w:sz w:val="32"/>
          <w:szCs w:val="32"/>
        </w:rPr>
      </w:pPr>
      <w:r>
        <w:rPr>
          <w:rFonts w:hint="eastAsia" w:ascii="仿宋_GB2312" w:eastAsia="仿宋_GB2312"/>
          <w:sz w:val="32"/>
          <w:szCs w:val="32"/>
        </w:rPr>
        <w:t>一般公共服务支出</w:t>
      </w:r>
      <w:r>
        <w:rPr>
          <w:rFonts w:hint="eastAsia" w:ascii="仿宋_GB2312" w:eastAsia="仿宋_GB2312"/>
          <w:sz w:val="32"/>
          <w:szCs w:val="32"/>
          <w:lang w:val="en-US" w:eastAsia="zh-CN"/>
        </w:rPr>
        <w:t>60</w:t>
      </w:r>
      <w:r>
        <w:rPr>
          <w:rFonts w:hint="eastAsia" w:ascii="仿宋_GB2312" w:eastAsia="仿宋_GB2312"/>
          <w:sz w:val="32"/>
          <w:szCs w:val="32"/>
        </w:rPr>
        <w:t>万元</w:t>
      </w:r>
      <w:r>
        <w:rPr>
          <w:rFonts w:hint="eastAsia" w:ascii="仿宋_GB2312" w:eastAsia="仿宋_GB2312"/>
          <w:sz w:val="32"/>
          <w:szCs w:val="32"/>
          <w:lang w:eastAsia="zh-CN"/>
        </w:rPr>
        <w:t>和</w:t>
      </w:r>
      <w:r>
        <w:rPr>
          <w:rFonts w:hint="eastAsia" w:ascii="仿宋_GB2312" w:eastAsia="仿宋_GB2312"/>
          <w:sz w:val="32"/>
          <w:szCs w:val="32"/>
        </w:rPr>
        <w:t>年末结转和结余</w:t>
      </w:r>
      <w:r>
        <w:rPr>
          <w:rFonts w:hint="eastAsia" w:ascii="仿宋_GB2312" w:eastAsia="仿宋_GB2312"/>
          <w:sz w:val="32"/>
          <w:szCs w:val="32"/>
          <w:lang w:val="en-US" w:eastAsia="zh-CN"/>
        </w:rPr>
        <w:t>52</w:t>
      </w:r>
      <w:r>
        <w:rPr>
          <w:rFonts w:hint="eastAsia" w:ascii="仿宋_GB2312" w:eastAsia="仿宋_GB2312"/>
          <w:sz w:val="32"/>
          <w:szCs w:val="32"/>
        </w:rPr>
        <w:t>万元，</w:t>
      </w:r>
      <w:r>
        <w:rPr>
          <w:rFonts w:hint="eastAsia" w:eastAsia="仿宋_GB2312"/>
          <w:sz w:val="32"/>
          <w:szCs w:val="32"/>
        </w:rPr>
        <w:t>主要用于两癌患病妇女的救助，</w:t>
      </w:r>
      <w:r>
        <w:rPr>
          <w:rFonts w:hint="eastAsia" w:ascii="仿宋_GB2312" w:eastAsia="仿宋_GB2312"/>
          <w:sz w:val="32"/>
          <w:szCs w:val="32"/>
        </w:rPr>
        <w:t>比上年同期</w:t>
      </w:r>
      <w:r>
        <w:rPr>
          <w:rFonts w:hint="eastAsia" w:ascii="仿宋_GB2312" w:eastAsia="仿宋_GB2312"/>
          <w:sz w:val="32"/>
          <w:szCs w:val="32"/>
          <w:lang w:eastAsia="zh-CN"/>
        </w:rPr>
        <w:t>增加</w:t>
      </w:r>
      <w:r>
        <w:rPr>
          <w:rFonts w:hint="eastAsia" w:ascii="仿宋_GB2312" w:eastAsia="仿宋_GB2312"/>
          <w:sz w:val="32"/>
          <w:szCs w:val="32"/>
        </w:rPr>
        <w:t>20万元，主要原因是</w:t>
      </w:r>
      <w:r>
        <w:rPr>
          <w:rFonts w:hint="eastAsia" w:eastAsia="仿宋_GB2312"/>
          <w:sz w:val="32"/>
          <w:szCs w:val="32"/>
        </w:rPr>
        <w:t>人员的</w:t>
      </w:r>
      <w:r>
        <w:rPr>
          <w:rFonts w:hint="eastAsia" w:eastAsia="仿宋_GB2312"/>
          <w:sz w:val="32"/>
          <w:szCs w:val="32"/>
          <w:lang w:eastAsia="zh-CN"/>
        </w:rPr>
        <w:t>增加</w:t>
      </w:r>
      <w:r>
        <w:rPr>
          <w:rFonts w:hint="eastAsia" w:eastAsia="仿宋_GB2312"/>
          <w:sz w:val="32"/>
          <w:szCs w:val="32"/>
        </w:rPr>
        <w:t>。</w:t>
      </w:r>
    </w:p>
    <w:p>
      <w:pPr>
        <w:spacing w:line="580" w:lineRule="exact"/>
        <w:ind w:firstLine="640" w:firstLineChars="200"/>
        <w:rPr>
          <w:rFonts w:ascii="黑体" w:hAnsi="黑体" w:eastAsia="黑体"/>
          <w:sz w:val="32"/>
          <w:szCs w:val="32"/>
        </w:rPr>
      </w:pPr>
      <w:r>
        <w:rPr>
          <w:rFonts w:hint="eastAsia" w:ascii="黑体" w:eastAsia="黑体"/>
          <w:sz w:val="32"/>
          <w:szCs w:val="32"/>
        </w:rPr>
        <w:t>五、一般公共预算财政拨款</w:t>
      </w:r>
      <w:r>
        <w:rPr>
          <w:rFonts w:hint="eastAsia" w:ascii="黑体" w:hAnsi="黑体" w:eastAsia="黑体"/>
          <w:sz w:val="32"/>
          <w:szCs w:val="32"/>
        </w:rPr>
        <w:t>“三公”经费支出决算情况</w:t>
      </w:r>
    </w:p>
    <w:p>
      <w:pPr>
        <w:spacing w:line="580" w:lineRule="exact"/>
        <w:ind w:firstLine="600"/>
        <w:rPr>
          <w:rFonts w:ascii="楷体_GB2312" w:eastAsia="楷体_GB2312"/>
          <w:sz w:val="32"/>
          <w:szCs w:val="32"/>
        </w:rPr>
      </w:pPr>
      <w:r>
        <w:rPr>
          <w:rFonts w:hint="eastAsia" w:ascii="楷体_GB2312" w:eastAsia="楷体_GB2312"/>
          <w:sz w:val="32"/>
          <w:szCs w:val="32"/>
        </w:rPr>
        <w:t>（一）“三公”经费一般公共预算拨款支出情况。</w:t>
      </w:r>
    </w:p>
    <w:p>
      <w:pPr>
        <w:spacing w:line="580" w:lineRule="exact"/>
        <w:ind w:firstLine="592" w:firstLineChars="185"/>
        <w:rPr>
          <w:rFonts w:ascii="仿宋_GB2312" w:eastAsia="仿宋_GB2312"/>
          <w:sz w:val="32"/>
          <w:szCs w:val="32"/>
        </w:rPr>
      </w:pPr>
      <w:r>
        <w:rPr>
          <w:rFonts w:hint="eastAsia" w:ascii="仿宋_GB2312" w:eastAsia="仿宋_GB2312"/>
          <w:sz w:val="32"/>
          <w:szCs w:val="32"/>
          <w:lang w:eastAsia="zh-CN"/>
        </w:rPr>
        <w:t>2018</w:t>
      </w:r>
      <w:r>
        <w:rPr>
          <w:rFonts w:hint="eastAsia" w:ascii="仿宋_GB2312" w:eastAsia="仿宋_GB2312"/>
          <w:sz w:val="32"/>
          <w:szCs w:val="32"/>
        </w:rPr>
        <w:t>年度，</w:t>
      </w:r>
      <w:r>
        <w:rPr>
          <w:rFonts w:hint="eastAsia" w:ascii="仿宋_GB2312" w:hAnsi="宋体" w:eastAsia="仿宋_GB2312" w:cs="Courier New"/>
          <w:sz w:val="32"/>
          <w:szCs w:val="32"/>
        </w:rPr>
        <w:t>市妇联</w:t>
      </w:r>
      <w:r>
        <w:rPr>
          <w:rFonts w:hint="eastAsia" w:ascii="仿宋_GB2312" w:eastAsia="仿宋_GB2312"/>
          <w:sz w:val="32"/>
          <w:szCs w:val="32"/>
        </w:rPr>
        <w:t>“三公”经费一般公共预算拨款支出决算数为</w:t>
      </w:r>
      <w:r>
        <w:rPr>
          <w:rFonts w:hint="eastAsia" w:ascii="仿宋_GB2312" w:eastAsia="仿宋_GB2312"/>
          <w:sz w:val="32"/>
          <w:szCs w:val="32"/>
          <w:lang w:val="en-US" w:eastAsia="zh-CN"/>
        </w:rPr>
        <w:t>2.21</w:t>
      </w:r>
      <w:r>
        <w:rPr>
          <w:rFonts w:hint="eastAsia" w:ascii="仿宋_GB2312" w:eastAsia="仿宋_GB2312"/>
          <w:sz w:val="32"/>
          <w:szCs w:val="32"/>
        </w:rPr>
        <w:t>万元，比上年同期</w:t>
      </w:r>
      <w:r>
        <w:rPr>
          <w:rFonts w:hint="eastAsia" w:ascii="仿宋_GB2312" w:eastAsia="仿宋_GB2312"/>
          <w:sz w:val="32"/>
          <w:szCs w:val="32"/>
          <w:lang w:eastAsia="zh-CN"/>
        </w:rPr>
        <w:t>增加</w:t>
      </w:r>
      <w:r>
        <w:rPr>
          <w:rFonts w:hint="eastAsia" w:ascii="仿宋_GB2312" w:eastAsia="仿宋_GB2312"/>
          <w:sz w:val="32"/>
          <w:szCs w:val="32"/>
          <w:lang w:val="en-US" w:eastAsia="zh-CN"/>
        </w:rPr>
        <w:t>0.29</w:t>
      </w:r>
      <w:r>
        <w:rPr>
          <w:rFonts w:hint="eastAsia" w:ascii="仿宋_GB2312" w:eastAsia="仿宋_GB2312"/>
          <w:sz w:val="32"/>
          <w:szCs w:val="32"/>
        </w:rPr>
        <w:t>万元，主要原因是公车运行费用</w:t>
      </w:r>
      <w:r>
        <w:rPr>
          <w:rFonts w:hint="eastAsia" w:ascii="仿宋_GB2312" w:eastAsia="仿宋_GB2312"/>
          <w:sz w:val="32"/>
          <w:szCs w:val="32"/>
          <w:lang w:eastAsia="zh-CN"/>
        </w:rPr>
        <w:t>增加</w:t>
      </w:r>
      <w:r>
        <w:rPr>
          <w:rFonts w:hint="eastAsia" w:ascii="仿宋_GB2312" w:eastAsia="仿宋_GB2312"/>
          <w:sz w:val="32"/>
          <w:szCs w:val="32"/>
        </w:rPr>
        <w:t>。其中：因公出国（境）费决算0 万元，比上年同期持平；公务用车购置及运行维护费决算1.</w:t>
      </w:r>
      <w:r>
        <w:rPr>
          <w:rFonts w:hint="eastAsia" w:ascii="仿宋_GB2312" w:eastAsia="仿宋_GB2312"/>
          <w:sz w:val="32"/>
          <w:szCs w:val="32"/>
          <w:lang w:val="en-US" w:eastAsia="zh-CN"/>
        </w:rPr>
        <w:t>09</w:t>
      </w:r>
      <w:r>
        <w:rPr>
          <w:rFonts w:hint="eastAsia" w:ascii="仿宋_GB2312" w:eastAsia="仿宋_GB2312"/>
          <w:sz w:val="32"/>
          <w:szCs w:val="32"/>
        </w:rPr>
        <w:t>万元，比上年同期减少</w:t>
      </w:r>
      <w:r>
        <w:rPr>
          <w:rFonts w:hint="eastAsia" w:ascii="仿宋_GB2312" w:eastAsia="仿宋_GB2312"/>
          <w:sz w:val="32"/>
          <w:szCs w:val="32"/>
          <w:lang w:val="en-US" w:eastAsia="zh-CN"/>
        </w:rPr>
        <w:t>0.74</w:t>
      </w:r>
      <w:r>
        <w:rPr>
          <w:rFonts w:hint="eastAsia" w:ascii="仿宋_GB2312" w:eastAsia="仿宋_GB2312"/>
          <w:sz w:val="32"/>
          <w:szCs w:val="32"/>
        </w:rPr>
        <w:t>万元，主要原因是公车运行费用减少；公务接待费决算0.</w:t>
      </w:r>
      <w:r>
        <w:rPr>
          <w:rFonts w:hint="eastAsia" w:ascii="仿宋_GB2312" w:eastAsia="仿宋_GB2312"/>
          <w:sz w:val="32"/>
          <w:szCs w:val="32"/>
          <w:lang w:val="en-US" w:eastAsia="zh-CN"/>
        </w:rPr>
        <w:t>20</w:t>
      </w:r>
      <w:r>
        <w:rPr>
          <w:rFonts w:hint="eastAsia" w:ascii="仿宋_GB2312" w:eastAsia="仿宋_GB2312"/>
          <w:sz w:val="32"/>
          <w:szCs w:val="32"/>
        </w:rPr>
        <w:t>万元，比上年同期增加0.</w:t>
      </w:r>
      <w:r>
        <w:rPr>
          <w:rFonts w:hint="eastAsia" w:ascii="仿宋_GB2312" w:eastAsia="仿宋_GB2312"/>
          <w:sz w:val="32"/>
          <w:szCs w:val="32"/>
          <w:lang w:val="en-US" w:eastAsia="zh-CN"/>
        </w:rPr>
        <w:t>13</w:t>
      </w:r>
      <w:r>
        <w:rPr>
          <w:rFonts w:hint="eastAsia" w:ascii="仿宋_GB2312" w:eastAsia="仿宋_GB2312"/>
          <w:sz w:val="32"/>
          <w:szCs w:val="32"/>
        </w:rPr>
        <w:t>万元，主要原因是</w:t>
      </w:r>
      <w:r>
        <w:rPr>
          <w:rFonts w:hint="eastAsia" w:ascii="仿宋_GB2312" w:eastAsia="仿宋_GB2312"/>
          <w:sz w:val="32"/>
          <w:szCs w:val="32"/>
          <w:lang w:eastAsia="zh-CN"/>
        </w:rPr>
        <w:t>2018</w:t>
      </w:r>
      <w:r>
        <w:rPr>
          <w:rFonts w:hint="eastAsia" w:ascii="仿宋_GB2312" w:eastAsia="仿宋_GB2312"/>
          <w:sz w:val="32"/>
          <w:szCs w:val="32"/>
        </w:rPr>
        <w:t>年度有接待。</w:t>
      </w:r>
    </w:p>
    <w:p>
      <w:pPr>
        <w:spacing w:line="580" w:lineRule="exact"/>
        <w:ind w:firstLine="600"/>
        <w:rPr>
          <w:rFonts w:ascii="楷体_GB2312" w:eastAsia="楷体_GB2312"/>
          <w:sz w:val="32"/>
          <w:szCs w:val="32"/>
        </w:rPr>
      </w:pPr>
      <w:r>
        <w:rPr>
          <w:rFonts w:hint="eastAsia" w:ascii="仿宋_GB2312" w:eastAsia="仿宋_GB2312"/>
          <w:sz w:val="32"/>
          <w:szCs w:val="32"/>
        </w:rPr>
        <w:t>（二）</w:t>
      </w:r>
      <w:r>
        <w:rPr>
          <w:rFonts w:hint="eastAsia" w:ascii="楷体_GB2312" w:eastAsia="楷体_GB2312"/>
          <w:sz w:val="32"/>
          <w:szCs w:val="32"/>
        </w:rPr>
        <w:t>“三公”经费一般公共预算拨款支出决算具体情况。</w:t>
      </w:r>
    </w:p>
    <w:p>
      <w:pPr>
        <w:spacing w:line="580" w:lineRule="exact"/>
        <w:ind w:firstLine="600"/>
        <w:rPr>
          <w:rFonts w:ascii="仿宋_GB2312" w:eastAsia="仿宋_GB2312"/>
          <w:sz w:val="32"/>
          <w:szCs w:val="32"/>
        </w:rPr>
      </w:pPr>
      <w:r>
        <w:rPr>
          <w:rFonts w:hint="eastAsia" w:ascii="仿宋_GB2312" w:eastAsia="仿宋_GB2312"/>
          <w:sz w:val="32"/>
          <w:szCs w:val="32"/>
        </w:rPr>
        <w:t>1、因公出国（境）费包括单位工作人员公务出国（境）的差旅费、伙食补助费、杂费、培训费等支出。</w:t>
      </w:r>
      <w:r>
        <w:rPr>
          <w:rFonts w:hint="eastAsia" w:ascii="仿宋_GB2312" w:eastAsia="仿宋_GB2312"/>
          <w:sz w:val="32"/>
          <w:szCs w:val="32"/>
          <w:lang w:eastAsia="zh-CN"/>
        </w:rPr>
        <w:t>2018</w:t>
      </w:r>
      <w:r>
        <w:rPr>
          <w:rFonts w:hint="eastAsia" w:ascii="仿宋_GB2312" w:eastAsia="仿宋_GB2312"/>
          <w:sz w:val="32"/>
          <w:szCs w:val="32"/>
        </w:rPr>
        <w:t>年使用财政拨款安排市妇联等单位，因公出国（境）团组 （人）数0个，累计0人次。</w:t>
      </w:r>
    </w:p>
    <w:p>
      <w:pPr>
        <w:spacing w:line="580" w:lineRule="exact"/>
        <w:ind w:firstLine="600"/>
        <w:rPr>
          <w:rFonts w:ascii="仿宋_GB2312" w:eastAsia="仿宋_GB2312"/>
          <w:sz w:val="32"/>
          <w:szCs w:val="32"/>
        </w:rPr>
      </w:pPr>
      <w:r>
        <w:rPr>
          <w:rFonts w:hint="eastAsia" w:ascii="仿宋_GB2312" w:eastAsia="仿宋_GB2312"/>
          <w:sz w:val="32"/>
          <w:szCs w:val="32"/>
        </w:rPr>
        <w:t>2、公务用车购置及运行维护费包括单位公务用车购置费及燃料费、维修费、过路过桥费、保险费等支出。其中：</w:t>
      </w:r>
    </w:p>
    <w:p>
      <w:pPr>
        <w:spacing w:line="580" w:lineRule="exact"/>
        <w:ind w:firstLine="588" w:firstLineChars="184"/>
        <w:rPr>
          <w:rFonts w:ascii="仿宋_GB2312" w:eastAsia="仿宋_GB2312"/>
          <w:sz w:val="32"/>
          <w:szCs w:val="32"/>
        </w:rPr>
      </w:pPr>
      <w:r>
        <w:rPr>
          <w:rFonts w:hint="eastAsia" w:ascii="仿宋_GB2312" w:eastAsia="仿宋_GB2312"/>
          <w:sz w:val="32"/>
          <w:szCs w:val="32"/>
        </w:rPr>
        <w:t>公务用车运行维护费支出1.</w:t>
      </w:r>
      <w:r>
        <w:rPr>
          <w:rFonts w:hint="eastAsia" w:ascii="仿宋_GB2312" w:eastAsia="仿宋_GB2312"/>
          <w:sz w:val="32"/>
          <w:szCs w:val="32"/>
          <w:lang w:val="en-US" w:eastAsia="zh-CN"/>
        </w:rPr>
        <w:t>09</w:t>
      </w:r>
      <w:r>
        <w:rPr>
          <w:rFonts w:hint="eastAsia" w:ascii="仿宋_GB2312" w:eastAsia="仿宋_GB2312"/>
          <w:sz w:val="32"/>
          <w:szCs w:val="32"/>
        </w:rPr>
        <w:t>万元。主要用车辆的加油和维修。</w:t>
      </w:r>
      <w:r>
        <w:rPr>
          <w:rFonts w:hint="eastAsia" w:ascii="仿宋_GB2312" w:eastAsia="仿宋_GB2312"/>
          <w:sz w:val="32"/>
          <w:szCs w:val="32"/>
          <w:lang w:eastAsia="zh-CN"/>
        </w:rPr>
        <w:t>2018</w:t>
      </w:r>
      <w:r>
        <w:rPr>
          <w:rFonts w:hint="eastAsia" w:ascii="仿宋_GB2312" w:eastAsia="仿宋_GB2312"/>
          <w:sz w:val="32"/>
          <w:szCs w:val="32"/>
        </w:rPr>
        <w:t>年市妇联一般公共预算拨款开支运行维护费的公务用车保有量为1辆。</w:t>
      </w:r>
    </w:p>
    <w:p>
      <w:pPr>
        <w:spacing w:line="580" w:lineRule="exact"/>
        <w:ind w:firstLine="601"/>
        <w:rPr>
          <w:rFonts w:ascii="仿宋_GB2312" w:eastAsia="仿宋_GB2312"/>
          <w:sz w:val="32"/>
          <w:szCs w:val="32"/>
        </w:rPr>
      </w:pPr>
      <w:r>
        <w:rPr>
          <w:rFonts w:hint="eastAsia" w:ascii="仿宋_GB2312" w:eastAsia="仿宋_GB2312"/>
          <w:sz w:val="32"/>
          <w:szCs w:val="32"/>
        </w:rPr>
        <w:t>3、公务接待费包括单位按规定开支的各类公务接待（含外宾接待）支出。其中：</w:t>
      </w:r>
    </w:p>
    <w:p>
      <w:pPr>
        <w:spacing w:line="580" w:lineRule="exact"/>
        <w:ind w:firstLine="601"/>
        <w:rPr>
          <w:rFonts w:ascii="仿宋_GB2312" w:eastAsia="仿宋_GB2312"/>
          <w:sz w:val="32"/>
          <w:szCs w:val="32"/>
        </w:rPr>
      </w:pPr>
      <w:r>
        <w:rPr>
          <w:rFonts w:hint="eastAsia" w:ascii="仿宋_GB2312" w:eastAsia="仿宋_GB2312"/>
          <w:sz w:val="32"/>
          <w:szCs w:val="32"/>
          <w:lang w:eastAsia="zh-CN"/>
        </w:rPr>
        <w:t>2018</w:t>
      </w:r>
      <w:r>
        <w:rPr>
          <w:rFonts w:hint="eastAsia" w:ascii="仿宋_GB2312" w:eastAsia="仿宋_GB2312"/>
          <w:sz w:val="32"/>
          <w:szCs w:val="32"/>
        </w:rPr>
        <w:t>年公务接待全部为国内公务接待，主要用于省妇联领导和</w:t>
      </w:r>
      <w:r>
        <w:rPr>
          <w:rFonts w:hint="eastAsia" w:ascii="仿宋_GB2312" w:eastAsia="仿宋_GB2312"/>
          <w:sz w:val="32"/>
          <w:szCs w:val="32"/>
          <w:lang w:eastAsia="zh-CN"/>
        </w:rPr>
        <w:t>上海闵行区妇联</w:t>
      </w:r>
      <w:r>
        <w:rPr>
          <w:rFonts w:hint="eastAsia" w:ascii="仿宋_GB2312" w:eastAsia="仿宋_GB2312"/>
          <w:sz w:val="32"/>
          <w:szCs w:val="32"/>
        </w:rPr>
        <w:t>接待，接待2批次、6人次。</w:t>
      </w:r>
    </w:p>
    <w:p>
      <w:pPr>
        <w:spacing w:line="580" w:lineRule="exact"/>
        <w:ind w:firstLine="601"/>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其他重要事项的情况说明</w:t>
      </w:r>
    </w:p>
    <w:p>
      <w:pPr>
        <w:spacing w:line="580" w:lineRule="exact"/>
        <w:ind w:firstLine="600"/>
        <w:rPr>
          <w:rFonts w:ascii="楷体_GB2312" w:eastAsia="楷体_GB2312"/>
          <w:b/>
          <w:sz w:val="32"/>
          <w:szCs w:val="32"/>
        </w:rPr>
      </w:pPr>
      <w:r>
        <w:rPr>
          <w:rFonts w:hint="eastAsia" w:ascii="楷体_GB2312" w:eastAsia="楷体_GB2312"/>
          <w:b/>
          <w:sz w:val="32"/>
          <w:szCs w:val="32"/>
        </w:rPr>
        <w:t>（一）政府采购支出情况</w:t>
      </w:r>
    </w:p>
    <w:p>
      <w:pPr>
        <w:spacing w:line="580" w:lineRule="exact"/>
        <w:ind w:firstLine="600"/>
        <w:rPr>
          <w:rFonts w:ascii="仿宋_GB2312" w:hAnsi="宋体" w:eastAsia="仿宋_GB2312" w:cs="Courier New"/>
          <w:sz w:val="32"/>
          <w:szCs w:val="32"/>
        </w:rPr>
      </w:pPr>
      <w:r>
        <w:rPr>
          <w:rFonts w:hint="eastAsia" w:ascii="仿宋_GB2312" w:eastAsia="仿宋_GB2312"/>
          <w:sz w:val="32"/>
          <w:szCs w:val="32"/>
          <w:lang w:eastAsia="zh-CN"/>
        </w:rPr>
        <w:t>2018</w:t>
      </w:r>
      <w:r>
        <w:rPr>
          <w:rFonts w:hint="eastAsia" w:ascii="仿宋_GB2312" w:eastAsia="仿宋_GB2312"/>
          <w:sz w:val="32"/>
          <w:szCs w:val="32"/>
        </w:rPr>
        <w:t>年市妇联政府采购支出总额</w:t>
      </w:r>
      <w:r>
        <w:rPr>
          <w:rFonts w:hint="eastAsia" w:ascii="仿宋_GB2312" w:eastAsia="仿宋_GB2312"/>
          <w:sz w:val="32"/>
          <w:szCs w:val="32"/>
          <w:lang w:val="en-US" w:eastAsia="zh-CN"/>
        </w:rPr>
        <w:t>19.31</w:t>
      </w:r>
      <w:r>
        <w:rPr>
          <w:rFonts w:hint="eastAsia" w:ascii="仿宋_GB2312" w:eastAsia="仿宋_GB2312"/>
          <w:sz w:val="32"/>
          <w:szCs w:val="32"/>
        </w:rPr>
        <w:t>万元，其中：</w:t>
      </w:r>
      <w:r>
        <w:rPr>
          <w:rFonts w:hint="eastAsia" w:ascii="仿宋_GB2312" w:hAnsi="宋体" w:eastAsia="仿宋_GB2312" w:cs="Arial"/>
          <w:kern w:val="0"/>
          <w:sz w:val="32"/>
          <w:szCs w:val="32"/>
        </w:rPr>
        <w:t>政府采购货物支出</w:t>
      </w:r>
      <w:r>
        <w:rPr>
          <w:rFonts w:hint="eastAsia" w:ascii="仿宋_GB2312" w:hAnsi="宋体" w:eastAsia="仿宋_GB2312" w:cs="Arial"/>
          <w:kern w:val="0"/>
          <w:sz w:val="32"/>
          <w:szCs w:val="32"/>
          <w:lang w:val="en-US" w:eastAsia="zh-CN"/>
        </w:rPr>
        <w:t>19.31</w:t>
      </w:r>
      <w:r>
        <w:rPr>
          <w:rFonts w:hint="eastAsia" w:ascii="仿宋_GB2312" w:hAnsi="宋体" w:eastAsia="仿宋_GB2312" w:cs="Arial"/>
          <w:kern w:val="0"/>
          <w:sz w:val="32"/>
          <w:szCs w:val="32"/>
        </w:rPr>
        <w:t>万元</w:t>
      </w:r>
      <w:r>
        <w:rPr>
          <w:rFonts w:hint="eastAsia" w:ascii="仿宋_GB2312" w:hAnsi="宋体" w:eastAsia="仿宋_GB2312" w:cs="Courier New"/>
          <w:sz w:val="32"/>
          <w:szCs w:val="32"/>
        </w:rPr>
        <w:t xml:space="preserve">。 </w:t>
      </w:r>
    </w:p>
    <w:p>
      <w:pPr>
        <w:spacing w:line="580" w:lineRule="exact"/>
        <w:ind w:firstLine="600"/>
        <w:rPr>
          <w:rFonts w:ascii="楷体_GB2312" w:eastAsia="楷体_GB2312"/>
          <w:b/>
          <w:sz w:val="32"/>
          <w:szCs w:val="32"/>
        </w:rPr>
      </w:pPr>
      <w:r>
        <w:rPr>
          <w:rFonts w:hint="eastAsia" w:ascii="楷体_GB2312" w:eastAsia="楷体_GB2312"/>
          <w:b/>
          <w:sz w:val="32"/>
          <w:szCs w:val="32"/>
        </w:rPr>
        <w:t>（二）机关运行经费支出情况</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lang w:eastAsia="zh-CN"/>
        </w:rPr>
        <w:t>2018</w:t>
      </w:r>
      <w:r>
        <w:rPr>
          <w:rFonts w:hint="eastAsia" w:ascii="仿宋_GB2312" w:hAnsi="仿宋" w:eastAsia="仿宋_GB2312" w:cs="宋体"/>
          <w:kern w:val="0"/>
          <w:sz w:val="32"/>
          <w:szCs w:val="32"/>
        </w:rPr>
        <w:t xml:space="preserve">年本部门机关运行经费支出 </w:t>
      </w:r>
      <w:r>
        <w:rPr>
          <w:rFonts w:hint="eastAsia" w:ascii="仿宋_GB2312" w:hAnsi="仿宋" w:eastAsia="仿宋_GB2312" w:cs="宋体"/>
          <w:kern w:val="0"/>
          <w:sz w:val="32"/>
          <w:szCs w:val="32"/>
          <w:lang w:val="en-US" w:eastAsia="zh-CN"/>
        </w:rPr>
        <w:t>11.22</w:t>
      </w:r>
      <w:r>
        <w:rPr>
          <w:rFonts w:hint="eastAsia" w:ascii="仿宋_GB2312" w:hAnsi="仿宋" w:eastAsia="仿宋_GB2312" w:cs="宋体"/>
          <w:kern w:val="0"/>
          <w:sz w:val="32"/>
          <w:szCs w:val="32"/>
        </w:rPr>
        <w:t>万元，比201</w:t>
      </w:r>
      <w:r>
        <w:rPr>
          <w:rFonts w:hint="eastAsia" w:ascii="仿宋_GB2312" w:hAnsi="仿宋" w:eastAsia="仿宋_GB2312" w:cs="宋体"/>
          <w:kern w:val="0"/>
          <w:sz w:val="32"/>
          <w:szCs w:val="32"/>
          <w:lang w:val="en-US" w:eastAsia="zh-CN"/>
        </w:rPr>
        <w:t>7</w:t>
      </w:r>
      <w:r>
        <w:rPr>
          <w:rFonts w:hint="eastAsia" w:ascii="仿宋_GB2312" w:hAnsi="仿宋" w:eastAsia="仿宋_GB2312" w:cs="宋体"/>
          <w:kern w:val="0"/>
          <w:sz w:val="32"/>
          <w:szCs w:val="32"/>
        </w:rPr>
        <w:t>年</w:t>
      </w:r>
      <w:r>
        <w:rPr>
          <w:rFonts w:hint="eastAsia" w:ascii="仿宋_GB2312" w:hAnsi="仿宋" w:eastAsia="仿宋_GB2312" w:cs="宋体"/>
          <w:kern w:val="0"/>
          <w:sz w:val="32"/>
          <w:szCs w:val="32"/>
          <w:lang w:eastAsia="zh-CN"/>
        </w:rPr>
        <w:t>减少</w:t>
      </w:r>
      <w:r>
        <w:rPr>
          <w:rFonts w:hint="eastAsia" w:ascii="仿宋_GB2312" w:hAnsi="仿宋" w:eastAsia="仿宋_GB2312" w:cs="宋体"/>
          <w:kern w:val="0"/>
          <w:sz w:val="32"/>
          <w:szCs w:val="32"/>
          <w:lang w:val="en-US" w:eastAsia="zh-CN"/>
        </w:rPr>
        <w:t>14.12</w:t>
      </w:r>
      <w:r>
        <w:rPr>
          <w:rFonts w:hint="eastAsia" w:ascii="仿宋_GB2312" w:hAnsi="仿宋" w:eastAsia="仿宋_GB2312" w:cs="宋体"/>
          <w:kern w:val="0"/>
          <w:sz w:val="32"/>
          <w:szCs w:val="32"/>
        </w:rPr>
        <w:t>万元，主要原因是</w:t>
      </w:r>
      <w:r>
        <w:rPr>
          <w:rFonts w:hint="eastAsia" w:ascii="仿宋_GB2312" w:hAnsi="仿宋" w:eastAsia="仿宋_GB2312" w:cs="宋体"/>
          <w:kern w:val="0"/>
          <w:sz w:val="32"/>
          <w:szCs w:val="32"/>
          <w:lang w:eastAsia="zh-CN"/>
        </w:rPr>
        <w:t>取暖费的减少</w:t>
      </w:r>
      <w:r>
        <w:rPr>
          <w:rFonts w:hint="eastAsia" w:ascii="仿宋_GB2312" w:hAnsi="仿宋" w:eastAsia="仿宋_GB2312" w:cs="宋体"/>
          <w:kern w:val="0"/>
          <w:sz w:val="32"/>
          <w:szCs w:val="32"/>
        </w:rPr>
        <w:t>。</w:t>
      </w:r>
    </w:p>
    <w:p>
      <w:pPr>
        <w:spacing w:line="580" w:lineRule="exact"/>
        <w:ind w:firstLine="600"/>
        <w:rPr>
          <w:rFonts w:ascii="楷体_GB2312" w:eastAsia="楷体_GB2312"/>
          <w:b/>
          <w:sz w:val="32"/>
          <w:szCs w:val="32"/>
        </w:rPr>
      </w:pPr>
      <w:r>
        <w:rPr>
          <w:rFonts w:hint="eastAsia" w:ascii="楷体_GB2312" w:eastAsia="楷体_GB2312"/>
          <w:b/>
          <w:sz w:val="32"/>
          <w:szCs w:val="32"/>
        </w:rPr>
        <w:t>（三）国有资产占用情况说明</w:t>
      </w:r>
    </w:p>
    <w:p>
      <w:pPr>
        <w:adjustRightInd w:val="0"/>
        <w:snapToGrid w:val="0"/>
        <w:spacing w:line="600" w:lineRule="exact"/>
        <w:ind w:firstLine="640"/>
        <w:rPr>
          <w:rFonts w:ascii="仿宋_GB2312" w:hAnsi="仿宋" w:eastAsia="仿宋_GB2312" w:cs="宋体"/>
          <w:kern w:val="0"/>
          <w:sz w:val="32"/>
          <w:szCs w:val="32"/>
        </w:rPr>
      </w:pPr>
      <w:r>
        <w:rPr>
          <w:rFonts w:hint="eastAsia" w:ascii="仿宋_GB2312" w:hAnsi="仿宋" w:eastAsia="仿宋_GB2312" w:cs="宋体"/>
          <w:kern w:val="0"/>
          <w:sz w:val="32"/>
          <w:szCs w:val="32"/>
        </w:rPr>
        <w:t>截至</w:t>
      </w:r>
      <w:r>
        <w:rPr>
          <w:rFonts w:hint="eastAsia" w:ascii="仿宋_GB2312" w:hAnsi="仿宋" w:eastAsia="仿宋_GB2312" w:cs="宋体"/>
          <w:kern w:val="0"/>
          <w:sz w:val="32"/>
          <w:szCs w:val="32"/>
          <w:lang w:eastAsia="zh-CN"/>
        </w:rPr>
        <w:t>2018</w:t>
      </w:r>
      <w:r>
        <w:rPr>
          <w:rFonts w:hint="eastAsia" w:ascii="仿宋_GB2312" w:hAnsi="仿宋" w:eastAsia="仿宋_GB2312" w:cs="宋体"/>
          <w:kern w:val="0"/>
          <w:sz w:val="32"/>
          <w:szCs w:val="32"/>
        </w:rPr>
        <w:t>年12月31日，本部门共有车辆1辆，其中，一般公务用车1辆；单位价50万元以上通用设备0台（套），单位价100万元以上通用设备 0台（套）。</w:t>
      </w:r>
    </w:p>
    <w:p>
      <w:pPr>
        <w:spacing w:line="580" w:lineRule="exact"/>
        <w:ind w:firstLine="601"/>
        <w:rPr>
          <w:rFonts w:ascii="黑体" w:hAnsi="黑体" w:eastAsia="黑体"/>
          <w:sz w:val="32"/>
          <w:szCs w:val="32"/>
        </w:rPr>
      </w:pPr>
    </w:p>
    <w:p>
      <w:pPr>
        <w:spacing w:line="580" w:lineRule="exact"/>
        <w:ind w:firstLine="601"/>
        <w:rPr>
          <w:rFonts w:ascii="黑体" w:hAnsi="黑体" w:eastAsia="黑体"/>
          <w:sz w:val="32"/>
          <w:szCs w:val="32"/>
        </w:rPr>
      </w:pPr>
    </w:p>
    <w:p>
      <w:pPr>
        <w:spacing w:line="580" w:lineRule="exact"/>
        <w:ind w:firstLine="601"/>
        <w:rPr>
          <w:rFonts w:ascii="黑体" w:hAnsi="黑体" w:eastAsia="黑体"/>
          <w:sz w:val="32"/>
          <w:szCs w:val="32"/>
        </w:rPr>
      </w:pPr>
    </w:p>
    <w:p>
      <w:pPr>
        <w:spacing w:line="580" w:lineRule="exact"/>
        <w:ind w:firstLine="601"/>
        <w:rPr>
          <w:rFonts w:ascii="黑体" w:hAnsi="黑体" w:eastAsia="黑体"/>
          <w:sz w:val="32"/>
          <w:szCs w:val="32"/>
        </w:rPr>
      </w:pPr>
    </w:p>
    <w:p>
      <w:pPr>
        <w:spacing w:line="580" w:lineRule="exact"/>
        <w:ind w:firstLine="601"/>
        <w:rPr>
          <w:rFonts w:ascii="黑体" w:hAnsi="黑体" w:eastAsia="黑体"/>
          <w:sz w:val="32"/>
          <w:szCs w:val="32"/>
        </w:rPr>
      </w:pPr>
    </w:p>
    <w:p>
      <w:pPr>
        <w:spacing w:line="580" w:lineRule="exact"/>
        <w:ind w:firstLine="601"/>
        <w:rPr>
          <w:rFonts w:ascii="黑体" w:hAnsi="黑体" w:eastAsia="黑体"/>
          <w:sz w:val="32"/>
          <w:szCs w:val="32"/>
        </w:rPr>
      </w:pPr>
    </w:p>
    <w:p>
      <w:pPr>
        <w:spacing w:line="580" w:lineRule="exact"/>
        <w:ind w:firstLine="601"/>
        <w:rPr>
          <w:rFonts w:ascii="黑体" w:hAnsi="黑体" w:eastAsia="黑体"/>
          <w:sz w:val="32"/>
          <w:szCs w:val="32"/>
        </w:rPr>
      </w:pPr>
    </w:p>
    <w:p>
      <w:pPr>
        <w:spacing w:line="580" w:lineRule="exact"/>
        <w:ind w:firstLine="601"/>
        <w:rPr>
          <w:rFonts w:ascii="黑体" w:hAnsi="黑体" w:eastAsia="黑体"/>
          <w:sz w:val="32"/>
          <w:szCs w:val="32"/>
        </w:rPr>
      </w:pPr>
    </w:p>
    <w:p>
      <w:pPr>
        <w:spacing w:line="580" w:lineRule="exact"/>
        <w:ind w:firstLine="601"/>
        <w:rPr>
          <w:rFonts w:ascii="黑体" w:hAnsi="黑体" w:eastAsia="黑体"/>
          <w:sz w:val="32"/>
          <w:szCs w:val="32"/>
        </w:rPr>
      </w:pPr>
    </w:p>
    <w:p>
      <w:pPr>
        <w:rPr>
          <w:rFonts w:hint="eastAsia" w:ascii="黑体" w:eastAsia="黑体"/>
          <w:sz w:val="52"/>
          <w:szCs w:val="52"/>
        </w:rPr>
      </w:pPr>
    </w:p>
    <w:p>
      <w:pPr>
        <w:rPr>
          <w:rFonts w:hint="eastAsia" w:ascii="黑体" w:eastAsia="黑体"/>
          <w:sz w:val="52"/>
          <w:szCs w:val="52"/>
        </w:rPr>
      </w:pPr>
    </w:p>
    <w:p>
      <w:pPr>
        <w:rPr>
          <w:rFonts w:ascii="黑体" w:eastAsia="黑体"/>
          <w:sz w:val="52"/>
          <w:szCs w:val="52"/>
        </w:rPr>
      </w:pPr>
      <w:r>
        <w:rPr>
          <w:rFonts w:hint="eastAsia" w:ascii="黑体" w:eastAsia="黑体"/>
          <w:sz w:val="52"/>
          <w:szCs w:val="52"/>
        </w:rPr>
        <w:t>第四部分</w:t>
      </w:r>
    </w:p>
    <w:p>
      <w:pPr>
        <w:rPr>
          <w:rFonts w:ascii="黑体" w:eastAsia="黑体"/>
          <w:sz w:val="52"/>
          <w:szCs w:val="52"/>
        </w:rPr>
      </w:pPr>
    </w:p>
    <w:p>
      <w:pPr>
        <w:jc w:val="both"/>
        <w:rPr>
          <w:rFonts w:ascii="黑体" w:eastAsia="黑体"/>
          <w:sz w:val="52"/>
          <w:szCs w:val="52"/>
        </w:rPr>
      </w:pPr>
    </w:p>
    <w:p>
      <w:pPr>
        <w:jc w:val="center"/>
        <w:rPr>
          <w:rFonts w:ascii="黑体" w:eastAsia="黑体"/>
          <w:sz w:val="52"/>
          <w:szCs w:val="52"/>
        </w:rPr>
      </w:pPr>
      <w:r>
        <w:rPr>
          <w:rFonts w:hint="eastAsia" w:ascii="黑体" w:eastAsia="黑体"/>
          <w:sz w:val="52"/>
          <w:szCs w:val="52"/>
        </w:rPr>
        <w:t>名词解释</w:t>
      </w:r>
    </w:p>
    <w:p>
      <w:pPr>
        <w:spacing w:line="580" w:lineRule="exact"/>
        <w:rPr>
          <w:rFonts w:ascii="黑体" w:hAnsi="黑体" w:eastAsia="黑体"/>
          <w:sz w:val="32"/>
          <w:szCs w:val="32"/>
        </w:rPr>
      </w:pPr>
    </w:p>
    <w:p>
      <w:pPr>
        <w:spacing w:line="580" w:lineRule="exact"/>
        <w:ind w:firstLine="601"/>
        <w:rPr>
          <w:rFonts w:ascii="黑体" w:hAnsi="黑体" w:eastAsia="黑体"/>
          <w:sz w:val="32"/>
          <w:szCs w:val="32"/>
        </w:rPr>
      </w:pPr>
    </w:p>
    <w:p>
      <w:pPr>
        <w:spacing w:line="580" w:lineRule="exact"/>
        <w:ind w:firstLine="600"/>
        <w:rPr>
          <w:rFonts w:ascii="仿宋_GB2312" w:eastAsia="仿宋_GB2312"/>
          <w:sz w:val="32"/>
          <w:szCs w:val="32"/>
        </w:rPr>
      </w:pPr>
      <w:r>
        <w:rPr>
          <w:rFonts w:hint="eastAsia" w:ascii="仿宋_GB2312" w:hAnsi="黑体" w:eastAsia="仿宋_GB2312"/>
          <w:color w:val="000000"/>
          <w:sz w:val="32"/>
          <w:szCs w:val="32"/>
        </w:rPr>
        <w:t>一、财政拨款收入：</w:t>
      </w:r>
      <w:r>
        <w:rPr>
          <w:rFonts w:hint="eastAsia" w:ascii="仿宋_GB2312" w:eastAsia="仿宋_GB2312"/>
          <w:sz w:val="32"/>
          <w:szCs w:val="32"/>
        </w:rPr>
        <w:t>指由市级财政当年拨付的资金。按现行管理制度，市级部门决算中反映的财政拨款包括一般公共预算财政拨款和政府性基金财政拨款。</w:t>
      </w:r>
    </w:p>
    <w:p>
      <w:pPr>
        <w:spacing w:line="580" w:lineRule="exact"/>
        <w:ind w:firstLine="640" w:firstLineChars="200"/>
        <w:rPr>
          <w:rFonts w:ascii="仿宋_GB2312" w:hAnsi="仿宋" w:eastAsia="仿宋_GB2312"/>
          <w:sz w:val="32"/>
          <w:szCs w:val="32"/>
        </w:rPr>
      </w:pPr>
      <w:r>
        <w:rPr>
          <w:rFonts w:hint="eastAsia" w:ascii="仿宋_GB2312" w:hAnsi="黑体" w:eastAsia="仿宋_GB2312"/>
          <w:sz w:val="32"/>
          <w:szCs w:val="32"/>
        </w:rPr>
        <w:t>二、上级补助收入：</w:t>
      </w:r>
      <w:r>
        <w:rPr>
          <w:rFonts w:hint="eastAsia" w:ascii="仿宋_GB2312" w:hAnsi="仿宋" w:eastAsia="仿宋_GB2312"/>
          <w:sz w:val="32"/>
          <w:szCs w:val="32"/>
        </w:rPr>
        <w:t>指事业单位从主管部门和上级单位取得的非财政补助收入。</w:t>
      </w:r>
    </w:p>
    <w:p>
      <w:pPr>
        <w:spacing w:line="580" w:lineRule="exact"/>
        <w:ind w:firstLine="640" w:firstLineChars="200"/>
        <w:rPr>
          <w:rFonts w:ascii="仿宋_GB2312" w:hAnsi="仿宋" w:eastAsia="仿宋_GB2312"/>
          <w:sz w:val="32"/>
          <w:szCs w:val="32"/>
        </w:rPr>
      </w:pPr>
      <w:r>
        <w:rPr>
          <w:rFonts w:hint="eastAsia" w:ascii="仿宋_GB2312" w:hAnsi="黑体" w:eastAsia="仿宋_GB2312"/>
          <w:sz w:val="32"/>
          <w:szCs w:val="32"/>
        </w:rPr>
        <w:t>三、事业收入：</w:t>
      </w:r>
      <w:r>
        <w:rPr>
          <w:rFonts w:hint="eastAsia" w:ascii="仿宋_GB2312" w:hAnsi="仿宋" w:eastAsia="仿宋_GB2312"/>
          <w:sz w:val="32"/>
          <w:szCs w:val="32"/>
        </w:rPr>
        <w:t>指事业单位开展专业业务活动及其辅助活动取得的收入。包括事业单位收到的财政专户实际核拨的教育收费等。</w:t>
      </w:r>
    </w:p>
    <w:p>
      <w:pPr>
        <w:spacing w:line="580" w:lineRule="exact"/>
        <w:ind w:firstLine="640" w:firstLineChars="200"/>
        <w:rPr>
          <w:rFonts w:ascii="仿宋_GB2312" w:hAnsi="仿宋" w:eastAsia="仿宋_GB2312"/>
          <w:sz w:val="32"/>
          <w:szCs w:val="32"/>
        </w:rPr>
      </w:pPr>
      <w:r>
        <w:rPr>
          <w:rFonts w:hint="eastAsia" w:ascii="仿宋_GB2312" w:hAnsi="黑体" w:eastAsia="仿宋_GB2312"/>
          <w:sz w:val="32"/>
          <w:szCs w:val="32"/>
        </w:rPr>
        <w:t>四、经营收入：</w:t>
      </w:r>
      <w:r>
        <w:rPr>
          <w:rFonts w:hint="eastAsia" w:ascii="仿宋_GB2312" w:hAnsi="仿宋" w:eastAsia="仿宋_GB2312"/>
          <w:sz w:val="32"/>
          <w:szCs w:val="32"/>
        </w:rPr>
        <w:t>指事业单位在专业业务活动及其辅助活动之外开展非独立核算经营活动取得的收入。</w:t>
      </w:r>
    </w:p>
    <w:p>
      <w:pPr>
        <w:spacing w:line="580" w:lineRule="exact"/>
        <w:ind w:firstLine="640" w:firstLineChars="200"/>
        <w:rPr>
          <w:rFonts w:ascii="仿宋_GB2312" w:hAnsi="仿宋" w:eastAsia="仿宋_GB2312"/>
          <w:sz w:val="32"/>
          <w:szCs w:val="32"/>
        </w:rPr>
      </w:pPr>
      <w:r>
        <w:rPr>
          <w:rFonts w:hint="eastAsia" w:ascii="仿宋_GB2312" w:hAnsi="黑体" w:eastAsia="仿宋_GB2312"/>
          <w:sz w:val="32"/>
          <w:szCs w:val="32"/>
        </w:rPr>
        <w:t>五、附属单位上缴收入：</w:t>
      </w:r>
      <w:r>
        <w:rPr>
          <w:rFonts w:hint="eastAsia" w:ascii="仿宋_GB2312" w:hAnsi="仿宋" w:eastAsia="仿宋_GB2312"/>
          <w:sz w:val="32"/>
          <w:szCs w:val="32"/>
        </w:rPr>
        <w:t>指事业单位附属独立核算单位按照有关规定上缴的收入。</w:t>
      </w:r>
    </w:p>
    <w:p>
      <w:pPr>
        <w:spacing w:line="580" w:lineRule="exact"/>
        <w:ind w:firstLine="640" w:firstLineChars="200"/>
        <w:rPr>
          <w:rFonts w:ascii="仿宋_GB2312" w:hAnsi="仿宋" w:eastAsia="仿宋_GB2312"/>
          <w:sz w:val="32"/>
          <w:szCs w:val="32"/>
        </w:rPr>
      </w:pPr>
      <w:r>
        <w:rPr>
          <w:rFonts w:hint="eastAsia" w:ascii="仿宋_GB2312" w:hAnsi="黑体" w:eastAsia="仿宋_GB2312"/>
          <w:sz w:val="32"/>
          <w:szCs w:val="32"/>
        </w:rPr>
        <w:t>六、其他收入：</w:t>
      </w:r>
      <w:r>
        <w:rPr>
          <w:rFonts w:hint="eastAsia" w:ascii="仿宋_GB2312" w:hAnsi="仿宋" w:eastAsia="仿宋_GB2312"/>
          <w:sz w:val="32"/>
          <w:szCs w:val="32"/>
        </w:rPr>
        <w:t>指单位取得的除上述“</w:t>
      </w:r>
      <w:r>
        <w:rPr>
          <w:rFonts w:hint="eastAsia" w:ascii="仿宋_GB2312" w:eastAsia="仿宋_GB2312"/>
          <w:sz w:val="32"/>
          <w:szCs w:val="32"/>
        </w:rPr>
        <w:t>财政拨款收入</w:t>
      </w:r>
      <w:r>
        <w:rPr>
          <w:rFonts w:hint="eastAsia" w:ascii="仿宋_GB2312" w:hAnsi="仿宋" w:eastAsia="仿宋_GB2312"/>
          <w:sz w:val="32"/>
          <w:szCs w:val="32"/>
        </w:rPr>
        <w:t>”、“上级补助收入”、“事业收入”、“经营收入”、“附属单位上缴收入”等以外的各项收入。</w:t>
      </w:r>
    </w:p>
    <w:p>
      <w:pPr>
        <w:spacing w:line="580" w:lineRule="exact"/>
        <w:ind w:firstLine="600"/>
        <w:rPr>
          <w:rFonts w:ascii="仿宋_GB2312" w:eastAsia="仿宋_GB2312"/>
          <w:sz w:val="32"/>
          <w:szCs w:val="32"/>
        </w:rPr>
      </w:pPr>
      <w:r>
        <w:rPr>
          <w:rFonts w:hint="eastAsia" w:ascii="仿宋_GB2312" w:hAnsi="黑体" w:eastAsia="仿宋_GB2312"/>
          <w:sz w:val="32"/>
          <w:szCs w:val="32"/>
        </w:rPr>
        <w:t>七、用事业基金弥补收支差额：</w:t>
      </w:r>
      <w:r>
        <w:rPr>
          <w:rFonts w:hint="eastAsia" w:ascii="仿宋_GB2312" w:eastAsia="仿宋_GB2312"/>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pPr>
        <w:spacing w:line="580" w:lineRule="exact"/>
        <w:ind w:firstLine="600"/>
        <w:rPr>
          <w:rFonts w:ascii="仿宋_GB2312" w:eastAsia="仿宋_GB2312"/>
          <w:sz w:val="32"/>
          <w:szCs w:val="32"/>
        </w:rPr>
      </w:pPr>
      <w:r>
        <w:rPr>
          <w:rFonts w:hint="eastAsia" w:ascii="仿宋_GB2312" w:hAnsi="黑体" w:eastAsia="仿宋_GB2312"/>
          <w:sz w:val="32"/>
          <w:szCs w:val="32"/>
        </w:rPr>
        <w:t>八、年初结转和结余：</w:t>
      </w:r>
      <w:r>
        <w:rPr>
          <w:rFonts w:hint="eastAsia" w:ascii="仿宋_GB2312" w:eastAsia="仿宋_GB2312"/>
          <w:sz w:val="32"/>
          <w:szCs w:val="32"/>
        </w:rPr>
        <w:t>指以前年度尚未完成、结转到本年仍按原规定用途继续使用的资金，或项目已完成等产生的结余资金。</w:t>
      </w:r>
    </w:p>
    <w:p>
      <w:pPr>
        <w:spacing w:line="580" w:lineRule="exact"/>
        <w:ind w:firstLine="640" w:firstLineChars="200"/>
        <w:rPr>
          <w:rFonts w:ascii="仿宋_GB2312" w:hAnsi="仿宋" w:eastAsia="仿宋_GB2312"/>
          <w:sz w:val="32"/>
          <w:szCs w:val="32"/>
        </w:rPr>
      </w:pPr>
      <w:r>
        <w:rPr>
          <w:rFonts w:hint="eastAsia" w:ascii="仿宋_GB2312" w:hAnsi="黑体" w:eastAsia="仿宋_GB2312"/>
          <w:sz w:val="32"/>
          <w:szCs w:val="32"/>
        </w:rPr>
        <w:t>九、结余分配：</w:t>
      </w:r>
      <w:r>
        <w:rPr>
          <w:rFonts w:hint="eastAsia" w:ascii="仿宋_GB2312" w:hAnsi="仿宋" w:eastAsia="仿宋_GB2312"/>
          <w:sz w:val="32"/>
          <w:szCs w:val="32"/>
        </w:rPr>
        <w:t>指事业单位按照《事业单位会计制度》的规定从非财政补助结余中分配的事业基金和职工福利基金等。</w:t>
      </w:r>
    </w:p>
    <w:p>
      <w:pPr>
        <w:spacing w:line="580" w:lineRule="exact"/>
        <w:ind w:firstLine="640" w:firstLineChars="200"/>
        <w:rPr>
          <w:rFonts w:ascii="仿宋_GB2312" w:hAnsi="仿宋" w:eastAsia="仿宋_GB2312"/>
          <w:sz w:val="32"/>
          <w:szCs w:val="32"/>
        </w:rPr>
      </w:pPr>
      <w:r>
        <w:rPr>
          <w:rFonts w:hint="eastAsia" w:ascii="仿宋_GB2312" w:hAnsi="黑体" w:eastAsia="仿宋_GB2312"/>
          <w:sz w:val="32"/>
          <w:szCs w:val="32"/>
        </w:rPr>
        <w:t>十、年末结转和结余：</w:t>
      </w:r>
      <w:r>
        <w:rPr>
          <w:rFonts w:hint="eastAsia" w:ascii="仿宋_GB2312" w:hAnsi="仿宋" w:eastAsia="仿宋_GB2312"/>
          <w:sz w:val="32"/>
          <w:szCs w:val="32"/>
        </w:rPr>
        <w:t>指单位按照有关规定结转到下年继续使用的资金，或项目已完成等产生的结余资金。</w:t>
      </w:r>
    </w:p>
    <w:p>
      <w:pPr>
        <w:spacing w:line="580" w:lineRule="exact"/>
        <w:ind w:firstLine="600"/>
        <w:rPr>
          <w:rFonts w:ascii="仿宋_GB2312" w:eastAsia="仿宋_GB2312"/>
          <w:sz w:val="32"/>
          <w:szCs w:val="32"/>
        </w:rPr>
      </w:pPr>
      <w:r>
        <w:rPr>
          <w:rFonts w:hint="eastAsia" w:ascii="仿宋_GB2312" w:hAnsi="黑体" w:eastAsia="仿宋_GB2312"/>
          <w:sz w:val="32"/>
          <w:szCs w:val="32"/>
        </w:rPr>
        <w:t>十一、基本支出：</w:t>
      </w:r>
      <w:r>
        <w:rPr>
          <w:rFonts w:hint="eastAsia" w:ascii="仿宋_GB2312" w:eastAsia="仿宋_GB2312"/>
          <w:sz w:val="32"/>
          <w:szCs w:val="32"/>
        </w:rPr>
        <w:t>指单位为保障其机构正常运转、完成日常工作任务而发生的各项支出。</w:t>
      </w:r>
    </w:p>
    <w:p>
      <w:pPr>
        <w:spacing w:line="580" w:lineRule="exact"/>
        <w:ind w:firstLine="600"/>
        <w:rPr>
          <w:rFonts w:ascii="仿宋_GB2312" w:eastAsia="仿宋_GB2312"/>
          <w:sz w:val="32"/>
          <w:szCs w:val="32"/>
        </w:rPr>
      </w:pPr>
      <w:r>
        <w:rPr>
          <w:rFonts w:hint="eastAsia" w:ascii="仿宋_GB2312" w:hAnsi="黑体" w:eastAsia="仿宋_GB2312"/>
          <w:sz w:val="32"/>
          <w:szCs w:val="32"/>
        </w:rPr>
        <w:t>十二、项目支出：</w:t>
      </w:r>
      <w:r>
        <w:rPr>
          <w:rFonts w:hint="eastAsia" w:ascii="仿宋_GB2312" w:eastAsia="仿宋_GB2312"/>
          <w:sz w:val="32"/>
          <w:szCs w:val="32"/>
        </w:rPr>
        <w:t>指单位在基本支出之外为完成特定的工作任务或事业发展目标所发生的支出。</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hAnsi="黑体" w:eastAsia="仿宋_GB2312"/>
          <w:sz w:val="32"/>
          <w:szCs w:val="32"/>
        </w:rPr>
        <w:t>十三、经营支出：</w:t>
      </w:r>
      <w:r>
        <w:rPr>
          <w:rFonts w:hint="eastAsia" w:ascii="仿宋_GB2312" w:eastAsia="仿宋_GB2312"/>
          <w:sz w:val="32"/>
          <w:szCs w:val="32"/>
        </w:rPr>
        <w:t>指事业单位在专业业务活动及其辅助活动之外开展非独立核算经营活动发生的支出。</w:t>
      </w:r>
    </w:p>
    <w:p>
      <w:pPr>
        <w:spacing w:line="580" w:lineRule="exact"/>
        <w:ind w:firstLine="600"/>
        <w:rPr>
          <w:rFonts w:ascii="仿宋_GB2312" w:eastAsia="仿宋_GB2312"/>
          <w:sz w:val="32"/>
          <w:szCs w:val="32"/>
        </w:rPr>
      </w:pPr>
      <w:r>
        <w:rPr>
          <w:rFonts w:hint="eastAsia" w:ascii="仿宋_GB2312" w:hAnsi="黑体" w:eastAsia="仿宋_GB2312"/>
          <w:sz w:val="32"/>
          <w:szCs w:val="32"/>
        </w:rPr>
        <w:t>十四、“三公”经费：</w:t>
      </w:r>
      <w:r>
        <w:rPr>
          <w:rFonts w:hint="eastAsia" w:ascii="仿宋_GB2312" w:eastAsia="仿宋_GB2312"/>
          <w:sz w:val="32"/>
          <w:szCs w:val="32"/>
        </w:rPr>
        <w:t>指市级部门用财政拨款安排的因公出国（境）费、公务用车购置及运行费和公务接待费。其中，因公出国（境）费反映单位公务出国（境）的差旅费、伙食补助费、杂费、培训费等支出；公务用车购置及运行费反映单位公务用车购置费（含车辆购置税）及租用费、燃料费、维修费、过路过桥费、保险费等支出；公务接待费反映单位按规定开支的各类公务接待（含外宾接待）支出。</w:t>
      </w:r>
    </w:p>
    <w:p>
      <w:pPr>
        <w:spacing w:line="580" w:lineRule="exact"/>
        <w:ind w:firstLine="601"/>
        <w:rPr>
          <w:rFonts w:ascii="黑体" w:hAnsi="黑体" w:eastAsia="黑体"/>
          <w:sz w:val="32"/>
          <w:szCs w:val="32"/>
        </w:rPr>
      </w:pPr>
      <w:r>
        <w:rPr>
          <w:rFonts w:hint="eastAsia" w:ascii="仿宋_GB2312" w:hAnsi="黑体" w:eastAsia="仿宋_GB2312"/>
          <w:sz w:val="32"/>
          <w:szCs w:val="32"/>
        </w:rPr>
        <w:t>十五、机关运行经费：</w:t>
      </w:r>
      <w:r>
        <w:rPr>
          <w:rFonts w:hint="eastAsia" w:ascii="仿宋_GB2312" w:eastAsia="仿宋_GB2312"/>
          <w:sz w:val="32"/>
          <w:szCs w:val="32"/>
        </w:rPr>
        <w:t>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等。</w:t>
      </w:r>
    </w:p>
    <w:p>
      <w:pPr>
        <w:jc w:val="center"/>
        <w:rPr>
          <w:rFonts w:ascii="黑体" w:hAnsi="黑体" w:eastAsia="黑体"/>
          <w:sz w:val="32"/>
          <w:szCs w:val="32"/>
        </w:rPr>
      </w:pPr>
    </w:p>
    <w:sectPr>
      <w:headerReference r:id="rId6" w:type="default"/>
      <w:footerReference r:id="rId7" w:type="default"/>
      <w:footerReference r:id="rId8" w:type="even"/>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文星简大标宋">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20</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22</w:t>
    </w:r>
    <w:r>
      <w:rPr>
        <w:rStyle w:val="8"/>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8601D"/>
    <w:multiLevelType w:val="multilevel"/>
    <w:tmpl w:val="5248601D"/>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C7193"/>
    <w:rsid w:val="00003283"/>
    <w:rsid w:val="00007BDE"/>
    <w:rsid w:val="00016478"/>
    <w:rsid w:val="00017BE6"/>
    <w:rsid w:val="00023ACF"/>
    <w:rsid w:val="000262D1"/>
    <w:rsid w:val="00031E72"/>
    <w:rsid w:val="00031FDC"/>
    <w:rsid w:val="00034182"/>
    <w:rsid w:val="000348C2"/>
    <w:rsid w:val="000368B1"/>
    <w:rsid w:val="00044DCC"/>
    <w:rsid w:val="00045A58"/>
    <w:rsid w:val="00054331"/>
    <w:rsid w:val="00057D1D"/>
    <w:rsid w:val="00063E0C"/>
    <w:rsid w:val="00064606"/>
    <w:rsid w:val="000705FA"/>
    <w:rsid w:val="000756CF"/>
    <w:rsid w:val="00077098"/>
    <w:rsid w:val="0008135F"/>
    <w:rsid w:val="00081C2A"/>
    <w:rsid w:val="00082097"/>
    <w:rsid w:val="00083FF3"/>
    <w:rsid w:val="000A2755"/>
    <w:rsid w:val="000A32E5"/>
    <w:rsid w:val="000B02E0"/>
    <w:rsid w:val="000B4AA3"/>
    <w:rsid w:val="000C490A"/>
    <w:rsid w:val="000C74E1"/>
    <w:rsid w:val="000D0803"/>
    <w:rsid w:val="000D31C7"/>
    <w:rsid w:val="000D5383"/>
    <w:rsid w:val="000E1B7D"/>
    <w:rsid w:val="000E2130"/>
    <w:rsid w:val="000E2953"/>
    <w:rsid w:val="000E76A2"/>
    <w:rsid w:val="000F2160"/>
    <w:rsid w:val="000F4A99"/>
    <w:rsid w:val="000F75A5"/>
    <w:rsid w:val="001067C1"/>
    <w:rsid w:val="00111472"/>
    <w:rsid w:val="001149AF"/>
    <w:rsid w:val="00115CF1"/>
    <w:rsid w:val="0012556E"/>
    <w:rsid w:val="00125BFB"/>
    <w:rsid w:val="00133784"/>
    <w:rsid w:val="0013508F"/>
    <w:rsid w:val="001413E3"/>
    <w:rsid w:val="00143E35"/>
    <w:rsid w:val="001550FA"/>
    <w:rsid w:val="00162607"/>
    <w:rsid w:val="0016381D"/>
    <w:rsid w:val="00165E6E"/>
    <w:rsid w:val="00167985"/>
    <w:rsid w:val="0017132B"/>
    <w:rsid w:val="0017574E"/>
    <w:rsid w:val="001776CE"/>
    <w:rsid w:val="00180187"/>
    <w:rsid w:val="001807A7"/>
    <w:rsid w:val="00184019"/>
    <w:rsid w:val="00193404"/>
    <w:rsid w:val="00195E4A"/>
    <w:rsid w:val="001961AE"/>
    <w:rsid w:val="00197A16"/>
    <w:rsid w:val="001B293E"/>
    <w:rsid w:val="001B2B4D"/>
    <w:rsid w:val="001B54C6"/>
    <w:rsid w:val="001C37EC"/>
    <w:rsid w:val="001C444B"/>
    <w:rsid w:val="001C5454"/>
    <w:rsid w:val="001C5FD0"/>
    <w:rsid w:val="001C6FF9"/>
    <w:rsid w:val="001D09B8"/>
    <w:rsid w:val="001D197E"/>
    <w:rsid w:val="001E24EC"/>
    <w:rsid w:val="001E4025"/>
    <w:rsid w:val="001F789E"/>
    <w:rsid w:val="00200AED"/>
    <w:rsid w:val="00201B18"/>
    <w:rsid w:val="002022B9"/>
    <w:rsid w:val="002024A2"/>
    <w:rsid w:val="002071C5"/>
    <w:rsid w:val="002110AE"/>
    <w:rsid w:val="0021146E"/>
    <w:rsid w:val="002158A2"/>
    <w:rsid w:val="00221103"/>
    <w:rsid w:val="00221DFE"/>
    <w:rsid w:val="00224F47"/>
    <w:rsid w:val="00231AFF"/>
    <w:rsid w:val="00231B86"/>
    <w:rsid w:val="00232800"/>
    <w:rsid w:val="00232FE3"/>
    <w:rsid w:val="00233885"/>
    <w:rsid w:val="00242869"/>
    <w:rsid w:val="00243E65"/>
    <w:rsid w:val="0025116C"/>
    <w:rsid w:val="00253115"/>
    <w:rsid w:val="00265A3A"/>
    <w:rsid w:val="002713E0"/>
    <w:rsid w:val="00273254"/>
    <w:rsid w:val="00274233"/>
    <w:rsid w:val="0028160C"/>
    <w:rsid w:val="00287CB6"/>
    <w:rsid w:val="00294D2F"/>
    <w:rsid w:val="002964FD"/>
    <w:rsid w:val="002A1CC0"/>
    <w:rsid w:val="002A412F"/>
    <w:rsid w:val="002A53B6"/>
    <w:rsid w:val="002B09AE"/>
    <w:rsid w:val="002B308A"/>
    <w:rsid w:val="002B3CE1"/>
    <w:rsid w:val="002B5E2B"/>
    <w:rsid w:val="002B7CA4"/>
    <w:rsid w:val="002B7ED6"/>
    <w:rsid w:val="002C47BC"/>
    <w:rsid w:val="002D03D6"/>
    <w:rsid w:val="002D2D8A"/>
    <w:rsid w:val="002D35C0"/>
    <w:rsid w:val="002E5BA7"/>
    <w:rsid w:val="002F0219"/>
    <w:rsid w:val="002F31BD"/>
    <w:rsid w:val="00303919"/>
    <w:rsid w:val="00306B33"/>
    <w:rsid w:val="00311702"/>
    <w:rsid w:val="0031481E"/>
    <w:rsid w:val="00315A8A"/>
    <w:rsid w:val="00316B3F"/>
    <w:rsid w:val="003207A7"/>
    <w:rsid w:val="00320984"/>
    <w:rsid w:val="00322529"/>
    <w:rsid w:val="00322604"/>
    <w:rsid w:val="00322FD4"/>
    <w:rsid w:val="00323FD0"/>
    <w:rsid w:val="00326A28"/>
    <w:rsid w:val="00331F0D"/>
    <w:rsid w:val="00335485"/>
    <w:rsid w:val="00335733"/>
    <w:rsid w:val="003414F2"/>
    <w:rsid w:val="003439FD"/>
    <w:rsid w:val="00345092"/>
    <w:rsid w:val="00345DCF"/>
    <w:rsid w:val="00353F53"/>
    <w:rsid w:val="00354A29"/>
    <w:rsid w:val="0036187C"/>
    <w:rsid w:val="00362A69"/>
    <w:rsid w:val="00364D86"/>
    <w:rsid w:val="00366A03"/>
    <w:rsid w:val="003733C9"/>
    <w:rsid w:val="00374547"/>
    <w:rsid w:val="00376397"/>
    <w:rsid w:val="00376739"/>
    <w:rsid w:val="003772AC"/>
    <w:rsid w:val="00387C92"/>
    <w:rsid w:val="00390ABE"/>
    <w:rsid w:val="00392032"/>
    <w:rsid w:val="00395726"/>
    <w:rsid w:val="003961E6"/>
    <w:rsid w:val="003A00DD"/>
    <w:rsid w:val="003A06E8"/>
    <w:rsid w:val="003A0A2C"/>
    <w:rsid w:val="003A45A2"/>
    <w:rsid w:val="003B32A7"/>
    <w:rsid w:val="003B4301"/>
    <w:rsid w:val="003B71FC"/>
    <w:rsid w:val="003C057E"/>
    <w:rsid w:val="003C0B34"/>
    <w:rsid w:val="003C6496"/>
    <w:rsid w:val="003D69F8"/>
    <w:rsid w:val="003E0878"/>
    <w:rsid w:val="003E177E"/>
    <w:rsid w:val="003E5556"/>
    <w:rsid w:val="003E5D24"/>
    <w:rsid w:val="003F256B"/>
    <w:rsid w:val="003F43E6"/>
    <w:rsid w:val="003F7877"/>
    <w:rsid w:val="00400E2C"/>
    <w:rsid w:val="004031BC"/>
    <w:rsid w:val="00405D47"/>
    <w:rsid w:val="00412A28"/>
    <w:rsid w:val="00412B6A"/>
    <w:rsid w:val="00413BC6"/>
    <w:rsid w:val="00415D40"/>
    <w:rsid w:val="00422F47"/>
    <w:rsid w:val="00435191"/>
    <w:rsid w:val="00435C0A"/>
    <w:rsid w:val="00440929"/>
    <w:rsid w:val="00440A47"/>
    <w:rsid w:val="00445E78"/>
    <w:rsid w:val="0044702C"/>
    <w:rsid w:val="004607FD"/>
    <w:rsid w:val="00462348"/>
    <w:rsid w:val="0046372B"/>
    <w:rsid w:val="00465436"/>
    <w:rsid w:val="00465E04"/>
    <w:rsid w:val="00467431"/>
    <w:rsid w:val="00471355"/>
    <w:rsid w:val="00471EC9"/>
    <w:rsid w:val="00472D72"/>
    <w:rsid w:val="00475CEF"/>
    <w:rsid w:val="00475CF6"/>
    <w:rsid w:val="00475EDF"/>
    <w:rsid w:val="004806F4"/>
    <w:rsid w:val="004830CB"/>
    <w:rsid w:val="00484D66"/>
    <w:rsid w:val="00485FDE"/>
    <w:rsid w:val="00490C6B"/>
    <w:rsid w:val="004911E0"/>
    <w:rsid w:val="004A2D2F"/>
    <w:rsid w:val="004A4AFF"/>
    <w:rsid w:val="004A7DA2"/>
    <w:rsid w:val="004B0D8A"/>
    <w:rsid w:val="004B712A"/>
    <w:rsid w:val="004B7583"/>
    <w:rsid w:val="004C1C7B"/>
    <w:rsid w:val="004C6B98"/>
    <w:rsid w:val="004C7193"/>
    <w:rsid w:val="004D043F"/>
    <w:rsid w:val="004D6264"/>
    <w:rsid w:val="004D7403"/>
    <w:rsid w:val="004F01C6"/>
    <w:rsid w:val="004F2701"/>
    <w:rsid w:val="004F460C"/>
    <w:rsid w:val="004F6772"/>
    <w:rsid w:val="0050040E"/>
    <w:rsid w:val="00500863"/>
    <w:rsid w:val="005019C9"/>
    <w:rsid w:val="005039A7"/>
    <w:rsid w:val="00506738"/>
    <w:rsid w:val="005109A3"/>
    <w:rsid w:val="005119A2"/>
    <w:rsid w:val="00512274"/>
    <w:rsid w:val="00512FF3"/>
    <w:rsid w:val="00527A06"/>
    <w:rsid w:val="0053096A"/>
    <w:rsid w:val="005310F5"/>
    <w:rsid w:val="0053153E"/>
    <w:rsid w:val="0053200E"/>
    <w:rsid w:val="005326FD"/>
    <w:rsid w:val="005344D3"/>
    <w:rsid w:val="00536282"/>
    <w:rsid w:val="005373CB"/>
    <w:rsid w:val="00540F27"/>
    <w:rsid w:val="00542B80"/>
    <w:rsid w:val="00542C66"/>
    <w:rsid w:val="00543249"/>
    <w:rsid w:val="0054584D"/>
    <w:rsid w:val="0054677A"/>
    <w:rsid w:val="00551ED0"/>
    <w:rsid w:val="00556958"/>
    <w:rsid w:val="00570444"/>
    <w:rsid w:val="00571BAF"/>
    <w:rsid w:val="00574539"/>
    <w:rsid w:val="005755A8"/>
    <w:rsid w:val="00577962"/>
    <w:rsid w:val="00580BB6"/>
    <w:rsid w:val="00585BC9"/>
    <w:rsid w:val="0059306C"/>
    <w:rsid w:val="00594782"/>
    <w:rsid w:val="00594ACF"/>
    <w:rsid w:val="005A1FEA"/>
    <w:rsid w:val="005A21B3"/>
    <w:rsid w:val="005A72E4"/>
    <w:rsid w:val="005B024D"/>
    <w:rsid w:val="005B152A"/>
    <w:rsid w:val="005B2496"/>
    <w:rsid w:val="005B7153"/>
    <w:rsid w:val="005C1C2D"/>
    <w:rsid w:val="005C1FA3"/>
    <w:rsid w:val="005D4E72"/>
    <w:rsid w:val="005D6B39"/>
    <w:rsid w:val="005E134E"/>
    <w:rsid w:val="005E2EEB"/>
    <w:rsid w:val="005E6413"/>
    <w:rsid w:val="005F0341"/>
    <w:rsid w:val="005F2D23"/>
    <w:rsid w:val="005F3F69"/>
    <w:rsid w:val="005F3F70"/>
    <w:rsid w:val="005F7113"/>
    <w:rsid w:val="005F7573"/>
    <w:rsid w:val="006007ED"/>
    <w:rsid w:val="006009D4"/>
    <w:rsid w:val="006065D5"/>
    <w:rsid w:val="00612784"/>
    <w:rsid w:val="0061314F"/>
    <w:rsid w:val="00615033"/>
    <w:rsid w:val="00617765"/>
    <w:rsid w:val="00620166"/>
    <w:rsid w:val="00620DEA"/>
    <w:rsid w:val="006221DE"/>
    <w:rsid w:val="006238B2"/>
    <w:rsid w:val="00624B97"/>
    <w:rsid w:val="00630570"/>
    <w:rsid w:val="00630A0B"/>
    <w:rsid w:val="006330B8"/>
    <w:rsid w:val="006354FC"/>
    <w:rsid w:val="00636296"/>
    <w:rsid w:val="00640EE1"/>
    <w:rsid w:val="00643B69"/>
    <w:rsid w:val="00647335"/>
    <w:rsid w:val="00650925"/>
    <w:rsid w:val="00651A09"/>
    <w:rsid w:val="00653A44"/>
    <w:rsid w:val="00656E7D"/>
    <w:rsid w:val="00663B18"/>
    <w:rsid w:val="0067184C"/>
    <w:rsid w:val="00671D18"/>
    <w:rsid w:val="00675CA1"/>
    <w:rsid w:val="00676472"/>
    <w:rsid w:val="00683910"/>
    <w:rsid w:val="006846DB"/>
    <w:rsid w:val="00690E14"/>
    <w:rsid w:val="006938BC"/>
    <w:rsid w:val="00694C54"/>
    <w:rsid w:val="00695EE0"/>
    <w:rsid w:val="006A0778"/>
    <w:rsid w:val="006A50AB"/>
    <w:rsid w:val="006A54D4"/>
    <w:rsid w:val="006B5892"/>
    <w:rsid w:val="006C04EA"/>
    <w:rsid w:val="006C2EC5"/>
    <w:rsid w:val="006C3613"/>
    <w:rsid w:val="006C4757"/>
    <w:rsid w:val="006C48DF"/>
    <w:rsid w:val="006C5ACD"/>
    <w:rsid w:val="006C69C6"/>
    <w:rsid w:val="006D2734"/>
    <w:rsid w:val="006E5339"/>
    <w:rsid w:val="006F28B3"/>
    <w:rsid w:val="006F3936"/>
    <w:rsid w:val="006F4106"/>
    <w:rsid w:val="006F6D59"/>
    <w:rsid w:val="007023BD"/>
    <w:rsid w:val="00703091"/>
    <w:rsid w:val="00703E1B"/>
    <w:rsid w:val="00706CC7"/>
    <w:rsid w:val="0071198D"/>
    <w:rsid w:val="00713691"/>
    <w:rsid w:val="00714AB5"/>
    <w:rsid w:val="007155F8"/>
    <w:rsid w:val="00715A52"/>
    <w:rsid w:val="00720089"/>
    <w:rsid w:val="007217C2"/>
    <w:rsid w:val="00731F18"/>
    <w:rsid w:val="007348EB"/>
    <w:rsid w:val="00735892"/>
    <w:rsid w:val="007363D5"/>
    <w:rsid w:val="00740894"/>
    <w:rsid w:val="0074314A"/>
    <w:rsid w:val="00746456"/>
    <w:rsid w:val="007531C0"/>
    <w:rsid w:val="007538FE"/>
    <w:rsid w:val="00755A8E"/>
    <w:rsid w:val="00755E6F"/>
    <w:rsid w:val="007568C5"/>
    <w:rsid w:val="007573E4"/>
    <w:rsid w:val="00760C8A"/>
    <w:rsid w:val="0076626E"/>
    <w:rsid w:val="00770493"/>
    <w:rsid w:val="0077070A"/>
    <w:rsid w:val="007713B2"/>
    <w:rsid w:val="007753B9"/>
    <w:rsid w:val="007776F9"/>
    <w:rsid w:val="007836C4"/>
    <w:rsid w:val="00784D97"/>
    <w:rsid w:val="00785894"/>
    <w:rsid w:val="0078718E"/>
    <w:rsid w:val="00791675"/>
    <w:rsid w:val="00792E30"/>
    <w:rsid w:val="00796811"/>
    <w:rsid w:val="00796975"/>
    <w:rsid w:val="0079788A"/>
    <w:rsid w:val="007A48A4"/>
    <w:rsid w:val="007A4B0B"/>
    <w:rsid w:val="007B0815"/>
    <w:rsid w:val="007B2ABD"/>
    <w:rsid w:val="007C0971"/>
    <w:rsid w:val="007C2DA9"/>
    <w:rsid w:val="007D0905"/>
    <w:rsid w:val="007D2D78"/>
    <w:rsid w:val="007D2EFF"/>
    <w:rsid w:val="007D719F"/>
    <w:rsid w:val="007E250F"/>
    <w:rsid w:val="007F19B4"/>
    <w:rsid w:val="00810EA6"/>
    <w:rsid w:val="00812E17"/>
    <w:rsid w:val="00814DA0"/>
    <w:rsid w:val="008165E2"/>
    <w:rsid w:val="00820FFC"/>
    <w:rsid w:val="00823109"/>
    <w:rsid w:val="008257E6"/>
    <w:rsid w:val="0082725A"/>
    <w:rsid w:val="00843FF0"/>
    <w:rsid w:val="0084649C"/>
    <w:rsid w:val="008470E2"/>
    <w:rsid w:val="00852C12"/>
    <w:rsid w:val="00874270"/>
    <w:rsid w:val="00875837"/>
    <w:rsid w:val="00876ED2"/>
    <w:rsid w:val="008805EF"/>
    <w:rsid w:val="00881A1C"/>
    <w:rsid w:val="0089022B"/>
    <w:rsid w:val="008A3A8A"/>
    <w:rsid w:val="008A5379"/>
    <w:rsid w:val="008A6CA8"/>
    <w:rsid w:val="008B2D73"/>
    <w:rsid w:val="008B57A9"/>
    <w:rsid w:val="008B79F0"/>
    <w:rsid w:val="008C04AD"/>
    <w:rsid w:val="008C36CB"/>
    <w:rsid w:val="008C697A"/>
    <w:rsid w:val="008D1A06"/>
    <w:rsid w:val="008D1B02"/>
    <w:rsid w:val="008D6EED"/>
    <w:rsid w:val="008D7064"/>
    <w:rsid w:val="008E1C75"/>
    <w:rsid w:val="008E2141"/>
    <w:rsid w:val="008E7FF5"/>
    <w:rsid w:val="008F13ED"/>
    <w:rsid w:val="00906090"/>
    <w:rsid w:val="009104D6"/>
    <w:rsid w:val="009173DF"/>
    <w:rsid w:val="009205D2"/>
    <w:rsid w:val="00921B10"/>
    <w:rsid w:val="009220D0"/>
    <w:rsid w:val="00934962"/>
    <w:rsid w:val="00934D21"/>
    <w:rsid w:val="00935267"/>
    <w:rsid w:val="009436E5"/>
    <w:rsid w:val="00946C26"/>
    <w:rsid w:val="009538C3"/>
    <w:rsid w:val="00954653"/>
    <w:rsid w:val="009560E0"/>
    <w:rsid w:val="009572D4"/>
    <w:rsid w:val="00960C8D"/>
    <w:rsid w:val="00965BEF"/>
    <w:rsid w:val="00965E5C"/>
    <w:rsid w:val="009774BB"/>
    <w:rsid w:val="00987810"/>
    <w:rsid w:val="0099110E"/>
    <w:rsid w:val="0099689B"/>
    <w:rsid w:val="009971C2"/>
    <w:rsid w:val="009A1EF9"/>
    <w:rsid w:val="009A39FE"/>
    <w:rsid w:val="009A6CBE"/>
    <w:rsid w:val="009B0E03"/>
    <w:rsid w:val="009B6761"/>
    <w:rsid w:val="009B7616"/>
    <w:rsid w:val="009C2E7D"/>
    <w:rsid w:val="009D7733"/>
    <w:rsid w:val="009E0A44"/>
    <w:rsid w:val="009E1EC7"/>
    <w:rsid w:val="009E5FEA"/>
    <w:rsid w:val="009F5CC6"/>
    <w:rsid w:val="00A0055B"/>
    <w:rsid w:val="00A23431"/>
    <w:rsid w:val="00A243FF"/>
    <w:rsid w:val="00A30456"/>
    <w:rsid w:val="00A33173"/>
    <w:rsid w:val="00A3552B"/>
    <w:rsid w:val="00A35947"/>
    <w:rsid w:val="00A44FD1"/>
    <w:rsid w:val="00A52CF4"/>
    <w:rsid w:val="00A5336A"/>
    <w:rsid w:val="00A63459"/>
    <w:rsid w:val="00A6714B"/>
    <w:rsid w:val="00A674AA"/>
    <w:rsid w:val="00A71E40"/>
    <w:rsid w:val="00A76E6E"/>
    <w:rsid w:val="00A8145E"/>
    <w:rsid w:val="00A849CF"/>
    <w:rsid w:val="00A903A0"/>
    <w:rsid w:val="00A92890"/>
    <w:rsid w:val="00A92D71"/>
    <w:rsid w:val="00A93FAD"/>
    <w:rsid w:val="00AA271B"/>
    <w:rsid w:val="00AA3273"/>
    <w:rsid w:val="00AA7CCE"/>
    <w:rsid w:val="00AB28FC"/>
    <w:rsid w:val="00AB2B45"/>
    <w:rsid w:val="00AC24E3"/>
    <w:rsid w:val="00AD4F0C"/>
    <w:rsid w:val="00AE1B41"/>
    <w:rsid w:val="00AE46B9"/>
    <w:rsid w:val="00AE6714"/>
    <w:rsid w:val="00AE7E25"/>
    <w:rsid w:val="00AF415D"/>
    <w:rsid w:val="00AF55FE"/>
    <w:rsid w:val="00B0120F"/>
    <w:rsid w:val="00B062C2"/>
    <w:rsid w:val="00B06542"/>
    <w:rsid w:val="00B122B8"/>
    <w:rsid w:val="00B15167"/>
    <w:rsid w:val="00B165E0"/>
    <w:rsid w:val="00B17A76"/>
    <w:rsid w:val="00B21FD2"/>
    <w:rsid w:val="00B271A4"/>
    <w:rsid w:val="00B3021D"/>
    <w:rsid w:val="00B342FF"/>
    <w:rsid w:val="00B37F15"/>
    <w:rsid w:val="00B42A37"/>
    <w:rsid w:val="00B448BF"/>
    <w:rsid w:val="00B51DA0"/>
    <w:rsid w:val="00B51E38"/>
    <w:rsid w:val="00B52084"/>
    <w:rsid w:val="00B52E49"/>
    <w:rsid w:val="00B53C30"/>
    <w:rsid w:val="00B56144"/>
    <w:rsid w:val="00B61CF6"/>
    <w:rsid w:val="00B61D17"/>
    <w:rsid w:val="00B657B6"/>
    <w:rsid w:val="00B709FC"/>
    <w:rsid w:val="00B70F34"/>
    <w:rsid w:val="00B737E7"/>
    <w:rsid w:val="00B81B7C"/>
    <w:rsid w:val="00B861A8"/>
    <w:rsid w:val="00B9092C"/>
    <w:rsid w:val="00B94728"/>
    <w:rsid w:val="00B9629A"/>
    <w:rsid w:val="00B96A90"/>
    <w:rsid w:val="00BA7713"/>
    <w:rsid w:val="00BB01D6"/>
    <w:rsid w:val="00BB4314"/>
    <w:rsid w:val="00BB44A5"/>
    <w:rsid w:val="00BC40F0"/>
    <w:rsid w:val="00BD7964"/>
    <w:rsid w:val="00BE19FD"/>
    <w:rsid w:val="00BE1BE1"/>
    <w:rsid w:val="00BE3135"/>
    <w:rsid w:val="00BF0368"/>
    <w:rsid w:val="00BF14B9"/>
    <w:rsid w:val="00C04350"/>
    <w:rsid w:val="00C05A9B"/>
    <w:rsid w:val="00C06766"/>
    <w:rsid w:val="00C07719"/>
    <w:rsid w:val="00C173B0"/>
    <w:rsid w:val="00C306DB"/>
    <w:rsid w:val="00C364D6"/>
    <w:rsid w:val="00C378BF"/>
    <w:rsid w:val="00C37EA3"/>
    <w:rsid w:val="00C41C25"/>
    <w:rsid w:val="00C434B0"/>
    <w:rsid w:val="00C52A1F"/>
    <w:rsid w:val="00C54209"/>
    <w:rsid w:val="00C567A3"/>
    <w:rsid w:val="00C57211"/>
    <w:rsid w:val="00C61290"/>
    <w:rsid w:val="00C629F8"/>
    <w:rsid w:val="00C72333"/>
    <w:rsid w:val="00C7560F"/>
    <w:rsid w:val="00C763CF"/>
    <w:rsid w:val="00C76465"/>
    <w:rsid w:val="00C82757"/>
    <w:rsid w:val="00C83FDD"/>
    <w:rsid w:val="00C85D8A"/>
    <w:rsid w:val="00C863D4"/>
    <w:rsid w:val="00C869AC"/>
    <w:rsid w:val="00C94E3D"/>
    <w:rsid w:val="00C96F9D"/>
    <w:rsid w:val="00CB09CA"/>
    <w:rsid w:val="00CB0C69"/>
    <w:rsid w:val="00CB1704"/>
    <w:rsid w:val="00CB1D6E"/>
    <w:rsid w:val="00CB3256"/>
    <w:rsid w:val="00CB46E5"/>
    <w:rsid w:val="00CB6A61"/>
    <w:rsid w:val="00CC2894"/>
    <w:rsid w:val="00CC4038"/>
    <w:rsid w:val="00CD081A"/>
    <w:rsid w:val="00CE5BA6"/>
    <w:rsid w:val="00CE74F6"/>
    <w:rsid w:val="00CF37D2"/>
    <w:rsid w:val="00CF564F"/>
    <w:rsid w:val="00D016E3"/>
    <w:rsid w:val="00D03D59"/>
    <w:rsid w:val="00D06B98"/>
    <w:rsid w:val="00D078F3"/>
    <w:rsid w:val="00D17D42"/>
    <w:rsid w:val="00D24133"/>
    <w:rsid w:val="00D318F4"/>
    <w:rsid w:val="00D35913"/>
    <w:rsid w:val="00D36154"/>
    <w:rsid w:val="00D366B3"/>
    <w:rsid w:val="00D46B74"/>
    <w:rsid w:val="00D52159"/>
    <w:rsid w:val="00D548A9"/>
    <w:rsid w:val="00D54DC5"/>
    <w:rsid w:val="00D61EBE"/>
    <w:rsid w:val="00D63781"/>
    <w:rsid w:val="00D672A9"/>
    <w:rsid w:val="00D762D3"/>
    <w:rsid w:val="00D806D0"/>
    <w:rsid w:val="00D81C3B"/>
    <w:rsid w:val="00D8759A"/>
    <w:rsid w:val="00D9080F"/>
    <w:rsid w:val="00D9327A"/>
    <w:rsid w:val="00D93A23"/>
    <w:rsid w:val="00D97195"/>
    <w:rsid w:val="00D971B4"/>
    <w:rsid w:val="00DA0B8E"/>
    <w:rsid w:val="00DA29D0"/>
    <w:rsid w:val="00DA2F64"/>
    <w:rsid w:val="00DA4FA5"/>
    <w:rsid w:val="00DB24DB"/>
    <w:rsid w:val="00DB6188"/>
    <w:rsid w:val="00DB6874"/>
    <w:rsid w:val="00DB6F8D"/>
    <w:rsid w:val="00DB72F2"/>
    <w:rsid w:val="00DC0B9E"/>
    <w:rsid w:val="00DC2CC1"/>
    <w:rsid w:val="00DC54B0"/>
    <w:rsid w:val="00DC7D38"/>
    <w:rsid w:val="00DD2032"/>
    <w:rsid w:val="00DD667B"/>
    <w:rsid w:val="00DE3C7F"/>
    <w:rsid w:val="00DE5A51"/>
    <w:rsid w:val="00DE7D45"/>
    <w:rsid w:val="00DF1B49"/>
    <w:rsid w:val="00DF3395"/>
    <w:rsid w:val="00DF74F0"/>
    <w:rsid w:val="00E00E61"/>
    <w:rsid w:val="00E01D46"/>
    <w:rsid w:val="00E0315F"/>
    <w:rsid w:val="00E03A96"/>
    <w:rsid w:val="00E061B9"/>
    <w:rsid w:val="00E13F48"/>
    <w:rsid w:val="00E1422B"/>
    <w:rsid w:val="00E156D3"/>
    <w:rsid w:val="00E20693"/>
    <w:rsid w:val="00E23138"/>
    <w:rsid w:val="00E2757E"/>
    <w:rsid w:val="00E309BF"/>
    <w:rsid w:val="00E41EB6"/>
    <w:rsid w:val="00E43BF9"/>
    <w:rsid w:val="00E46181"/>
    <w:rsid w:val="00E50120"/>
    <w:rsid w:val="00E55565"/>
    <w:rsid w:val="00E558F4"/>
    <w:rsid w:val="00E56A15"/>
    <w:rsid w:val="00E634E2"/>
    <w:rsid w:val="00E65E82"/>
    <w:rsid w:val="00E708A1"/>
    <w:rsid w:val="00E77185"/>
    <w:rsid w:val="00E80BAB"/>
    <w:rsid w:val="00E80D85"/>
    <w:rsid w:val="00E82977"/>
    <w:rsid w:val="00E873C2"/>
    <w:rsid w:val="00E91B7F"/>
    <w:rsid w:val="00E94DD6"/>
    <w:rsid w:val="00EA03C9"/>
    <w:rsid w:val="00EA1878"/>
    <w:rsid w:val="00EA3766"/>
    <w:rsid w:val="00EA3C4D"/>
    <w:rsid w:val="00EA5795"/>
    <w:rsid w:val="00EA7DB6"/>
    <w:rsid w:val="00EB1EF8"/>
    <w:rsid w:val="00EB2665"/>
    <w:rsid w:val="00EB5536"/>
    <w:rsid w:val="00EC0836"/>
    <w:rsid w:val="00EC1554"/>
    <w:rsid w:val="00EC7B9C"/>
    <w:rsid w:val="00ED56EF"/>
    <w:rsid w:val="00ED6A00"/>
    <w:rsid w:val="00EE0BBC"/>
    <w:rsid w:val="00EE413D"/>
    <w:rsid w:val="00EE5778"/>
    <w:rsid w:val="00EE6CC3"/>
    <w:rsid w:val="00EE7ABD"/>
    <w:rsid w:val="00EF11F9"/>
    <w:rsid w:val="00F00C18"/>
    <w:rsid w:val="00F012AE"/>
    <w:rsid w:val="00F104D7"/>
    <w:rsid w:val="00F24D32"/>
    <w:rsid w:val="00F27058"/>
    <w:rsid w:val="00F35868"/>
    <w:rsid w:val="00F37E69"/>
    <w:rsid w:val="00F408D6"/>
    <w:rsid w:val="00F42BE6"/>
    <w:rsid w:val="00F50C7B"/>
    <w:rsid w:val="00F5254C"/>
    <w:rsid w:val="00F54182"/>
    <w:rsid w:val="00F55939"/>
    <w:rsid w:val="00F57848"/>
    <w:rsid w:val="00F6684E"/>
    <w:rsid w:val="00F74217"/>
    <w:rsid w:val="00F74C73"/>
    <w:rsid w:val="00F74D3C"/>
    <w:rsid w:val="00F75283"/>
    <w:rsid w:val="00F753CF"/>
    <w:rsid w:val="00F76F11"/>
    <w:rsid w:val="00F82E0A"/>
    <w:rsid w:val="00F859D5"/>
    <w:rsid w:val="00F91161"/>
    <w:rsid w:val="00F91D29"/>
    <w:rsid w:val="00F9539B"/>
    <w:rsid w:val="00F96274"/>
    <w:rsid w:val="00FB1075"/>
    <w:rsid w:val="00FC03D4"/>
    <w:rsid w:val="00FC08C3"/>
    <w:rsid w:val="00FC68BE"/>
    <w:rsid w:val="00FD1922"/>
    <w:rsid w:val="00FE60D5"/>
    <w:rsid w:val="00FF4030"/>
    <w:rsid w:val="00FF68E5"/>
    <w:rsid w:val="00FF6A3B"/>
    <w:rsid w:val="08DA2526"/>
    <w:rsid w:val="0D292538"/>
    <w:rsid w:val="355E0F07"/>
    <w:rsid w:val="358F4B22"/>
    <w:rsid w:val="3A0E0E4E"/>
    <w:rsid w:val="3F3935ED"/>
    <w:rsid w:val="639A0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0"/>
  </w:style>
  <w:style w:type="paragraph" w:customStyle="1" w:styleId="9">
    <w:name w:val="Char"/>
    <w:basedOn w:val="1"/>
    <w:qFormat/>
    <w:uiPriority w:val="0"/>
    <w:rPr>
      <w:rFonts w:ascii="Tahoma" w:hAnsi="Tahoma"/>
      <w:sz w:val="24"/>
      <w:szCs w:val="20"/>
    </w:rPr>
  </w:style>
  <w:style w:type="paragraph" w:customStyle="1" w:styleId="10">
    <w:name w:val="Char Char Char Char1 Char Char Char Char Char Char Char Char Char Char Char Char Char Char Char Char Char"/>
    <w:basedOn w:val="1"/>
    <w:qFormat/>
    <w:uiPriority w:val="0"/>
    <w:pPr>
      <w:widowControl/>
      <w:spacing w:after="160" w:line="240" w:lineRule="exact"/>
      <w:ind w:firstLine="980" w:firstLineChars="350"/>
      <w:jc w:val="left"/>
    </w:pPr>
    <w:rPr>
      <w:rFonts w:ascii="Verdana" w:hAnsi="Verdana" w:eastAsia="仿宋_GB2312"/>
      <w:kern w:val="0"/>
      <w:sz w:val="28"/>
      <w:szCs w:val="28"/>
      <w:lang w:eastAsia="en-US"/>
    </w:rPr>
  </w:style>
  <w:style w:type="paragraph" w:customStyle="1" w:styleId="11">
    <w:name w:val="Char Char Char Char Char Char Char Char Char Char Char Char Char Char Char Char"/>
    <w:basedOn w:val="1"/>
    <w:qFormat/>
    <w:uiPriority w:val="0"/>
    <w:pPr>
      <w:tabs>
        <w:tab w:val="left" w:pos="360"/>
      </w:tabs>
    </w:pPr>
    <w:rPr>
      <w:sz w:val="24"/>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font21"/>
    <w:basedOn w:val="7"/>
    <w:uiPriority w:val="0"/>
    <w:rPr>
      <w:rFonts w:hint="eastAsia" w:ascii="宋体" w:hAnsi="宋体" w:eastAsia="宋体" w:cs="宋体"/>
      <w:color w:val="000000"/>
      <w:sz w:val="24"/>
      <w:szCs w:val="24"/>
      <w:u w:val="none"/>
    </w:rPr>
  </w:style>
  <w:style w:type="character" w:customStyle="1" w:styleId="15">
    <w:name w:val="font31"/>
    <w:basedOn w:val="7"/>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1907</Words>
  <Characters>10873</Characters>
  <Lines>90</Lines>
  <Paragraphs>25</Paragraphs>
  <TotalTime>900</TotalTime>
  <ScaleCrop>false</ScaleCrop>
  <LinksUpToDate>false</LinksUpToDate>
  <CharactersWithSpaces>12755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2018-07-17T13:41:00Z</dcterms:created>
  <dc:creator>Administrator</dc:creator>
  <cp:lastModifiedBy>mia san  mia</cp:lastModifiedBy>
  <cp:lastPrinted>2019-07-31T11:22:15Z</cp:lastPrinted>
  <dcterms:modified xsi:type="dcterms:W3CDTF">2019-08-01T01:09:57Z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